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1D7" w:rsidRPr="000C31D7" w:rsidRDefault="000C31D7" w:rsidP="000C31D7">
      <w:pPr>
        <w:pageBreakBefore/>
        <w:widowControl w:val="0"/>
        <w:suppressAutoHyphens/>
        <w:spacing w:line="360" w:lineRule="auto"/>
        <w:ind w:firstLine="709"/>
        <w:jc w:val="both"/>
        <w:rPr>
          <w:rFonts w:eastAsia="Lucida Sans Unicode"/>
          <w:b/>
          <w:bCs/>
          <w:kern w:val="1"/>
          <w:sz w:val="26"/>
          <w:szCs w:val="26"/>
        </w:rPr>
      </w:pPr>
      <w:r w:rsidRPr="000C31D7">
        <w:rPr>
          <w:rFonts w:eastAsia="Lucida Sans Unicode"/>
          <w:b/>
          <w:bCs/>
          <w:kern w:val="1"/>
          <w:sz w:val="26"/>
          <w:szCs w:val="26"/>
        </w:rPr>
        <w:t>Введение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Проект планировки территории под размещение транспортно - логистического комплекса и придорожного сервиса в ст. Тбилисской Тбилисского сельского поселения Краснодарского края  разработан ООО </w:t>
      </w:r>
      <w:r w:rsidRPr="000C31D7">
        <w:rPr>
          <w:rFonts w:eastAsia="Lucida Sans Unicode"/>
          <w:kern w:val="1"/>
          <w:sz w:val="26"/>
          <w:szCs w:val="26"/>
        </w:rPr>
        <w:t>«Архитектурная галерея Л-ГРУП»</w:t>
      </w:r>
      <w:r w:rsidRPr="000C31D7">
        <w:rPr>
          <w:rFonts w:eastAsia="Lucida Sans Unicode"/>
          <w:bCs/>
          <w:kern w:val="1"/>
          <w:sz w:val="26"/>
          <w:szCs w:val="26"/>
        </w:rPr>
        <w:t xml:space="preserve"> на основании муниципального контракта № 116</w:t>
      </w:r>
      <w:r w:rsidRPr="000C31D7">
        <w:rPr>
          <w:rFonts w:eastAsia="Lucida Sans Unicode"/>
          <w:color w:val="000000"/>
          <w:spacing w:val="3"/>
          <w:kern w:val="1"/>
          <w:sz w:val="26"/>
          <w:szCs w:val="26"/>
        </w:rPr>
        <w:t xml:space="preserve"> от 06 июня 2010 г.</w:t>
      </w:r>
      <w:r w:rsidRPr="000C31D7">
        <w:rPr>
          <w:rFonts w:eastAsia="Lucida Sans Unicode"/>
          <w:bCs/>
          <w:kern w:val="1"/>
          <w:sz w:val="26"/>
          <w:szCs w:val="26"/>
        </w:rPr>
        <w:t xml:space="preserve">   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kern w:val="1"/>
          <w:sz w:val="26"/>
          <w:szCs w:val="26"/>
        </w:rPr>
      </w:pPr>
      <w:r w:rsidRPr="000C31D7">
        <w:rPr>
          <w:rFonts w:eastAsia="Lucida Sans Unicode"/>
          <w:kern w:val="1"/>
          <w:sz w:val="26"/>
          <w:szCs w:val="26"/>
        </w:rPr>
        <w:t>Подготовка документации по планировке территории осуществляется в целях обеспечения устойчивого развития территорий, выделения элементов планировочной структуры (кварталов, микрорайонов, иных элементов), установления границ земельных участков, на которых расположены объекты капитального строительства, границ земельных участков, предназначенных для строительства и размещения линейных объектов.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kern w:val="1"/>
          <w:sz w:val="26"/>
          <w:szCs w:val="26"/>
        </w:rPr>
      </w:pPr>
      <w:r w:rsidRPr="000C31D7">
        <w:rPr>
          <w:rFonts w:eastAsia="Lucida Sans Unicode"/>
          <w:kern w:val="1"/>
          <w:sz w:val="26"/>
          <w:szCs w:val="26"/>
        </w:rPr>
        <w:t xml:space="preserve">Целью данной работы является определение возможности и целесообразности размещения  транспортно-логистического комплекса с объектами придорожного сервиса на  территории ст. Тбилисской Тбилисского сельского поселения Краснодарского края, определение на </w:t>
      </w:r>
      <w:proofErr w:type="spellStart"/>
      <w:r w:rsidRPr="000C31D7">
        <w:rPr>
          <w:rFonts w:eastAsia="Lucida Sans Unicode"/>
          <w:kern w:val="1"/>
          <w:sz w:val="26"/>
          <w:szCs w:val="26"/>
        </w:rPr>
        <w:t>предпроектной</w:t>
      </w:r>
      <w:proofErr w:type="spellEnd"/>
      <w:r w:rsidRPr="000C31D7">
        <w:rPr>
          <w:rFonts w:eastAsia="Lucida Sans Unicode"/>
          <w:kern w:val="1"/>
          <w:sz w:val="26"/>
          <w:szCs w:val="26"/>
        </w:rPr>
        <w:t xml:space="preserve"> стадии архитектурно-</w:t>
      </w:r>
      <w:proofErr w:type="gramStart"/>
      <w:r w:rsidRPr="000C31D7">
        <w:rPr>
          <w:rFonts w:eastAsia="Lucida Sans Unicode"/>
          <w:kern w:val="1"/>
          <w:sz w:val="26"/>
          <w:szCs w:val="26"/>
        </w:rPr>
        <w:t>планировочных решений</w:t>
      </w:r>
      <w:proofErr w:type="gramEnd"/>
      <w:r w:rsidRPr="000C31D7">
        <w:rPr>
          <w:rFonts w:eastAsia="Lucida Sans Unicode"/>
          <w:kern w:val="1"/>
          <w:sz w:val="26"/>
          <w:szCs w:val="26"/>
        </w:rPr>
        <w:t>, возможных вариантов формирования  застройки с целью принятия для дальнейшей разработки оптимальных решений, а также возможности  согласования планируемых решений с соответствующими архитектурными, инженерными и природоохранными службами.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kern w:val="1"/>
          <w:sz w:val="26"/>
          <w:szCs w:val="26"/>
        </w:rPr>
      </w:pPr>
      <w:r w:rsidRPr="000C31D7">
        <w:rPr>
          <w:rFonts w:eastAsia="Lucida Sans Unicode"/>
          <w:kern w:val="1"/>
          <w:sz w:val="26"/>
          <w:szCs w:val="26"/>
        </w:rPr>
        <w:t>Основанием и исходными данными для разработки проекта являются:</w:t>
      </w:r>
    </w:p>
    <w:p w:rsidR="000C31D7" w:rsidRPr="000C31D7" w:rsidRDefault="000C31D7" w:rsidP="00645668">
      <w:pPr>
        <w:widowControl w:val="0"/>
        <w:numPr>
          <w:ilvl w:val="0"/>
          <w:numId w:val="4"/>
        </w:numPr>
        <w:tabs>
          <w:tab w:val="clear" w:pos="1134"/>
          <w:tab w:val="left" w:pos="1094"/>
          <w:tab w:val="num" w:pos="1320"/>
        </w:tabs>
        <w:suppressAutoHyphens/>
        <w:spacing w:line="360" w:lineRule="auto"/>
        <w:ind w:left="0" w:firstLine="709"/>
        <w:jc w:val="both"/>
        <w:rPr>
          <w:rFonts w:eastAsia="Lucida Sans Unicode"/>
          <w:color w:val="000000"/>
          <w:spacing w:val="3"/>
          <w:kern w:val="1"/>
          <w:sz w:val="26"/>
          <w:szCs w:val="26"/>
        </w:rPr>
      </w:pPr>
      <w:r w:rsidRPr="000C31D7">
        <w:rPr>
          <w:rFonts w:eastAsia="Lucida Sans Unicode"/>
          <w:kern w:val="1"/>
          <w:sz w:val="26"/>
          <w:szCs w:val="26"/>
        </w:rPr>
        <w:t xml:space="preserve">муниципальный контракт </w:t>
      </w:r>
      <w:r w:rsidRPr="000C31D7">
        <w:rPr>
          <w:rFonts w:eastAsia="Lucida Sans Unicode"/>
          <w:bCs/>
          <w:kern w:val="1"/>
          <w:sz w:val="26"/>
          <w:szCs w:val="26"/>
        </w:rPr>
        <w:t>№ 116</w:t>
      </w:r>
      <w:r w:rsidRPr="000C31D7">
        <w:rPr>
          <w:rFonts w:eastAsia="Lucida Sans Unicode"/>
          <w:color w:val="000000"/>
          <w:spacing w:val="3"/>
          <w:kern w:val="1"/>
          <w:sz w:val="26"/>
          <w:szCs w:val="26"/>
        </w:rPr>
        <w:t xml:space="preserve"> от 06 июня 2010 г.</w:t>
      </w:r>
    </w:p>
    <w:p w:rsidR="000C31D7" w:rsidRPr="000C31D7" w:rsidRDefault="000C31D7" w:rsidP="00645668">
      <w:pPr>
        <w:widowControl w:val="0"/>
        <w:numPr>
          <w:ilvl w:val="0"/>
          <w:numId w:val="4"/>
        </w:numPr>
        <w:tabs>
          <w:tab w:val="clear" w:pos="1134"/>
          <w:tab w:val="left" w:pos="1094"/>
          <w:tab w:val="num" w:pos="1320"/>
        </w:tabs>
        <w:suppressAutoHyphens/>
        <w:spacing w:line="360" w:lineRule="auto"/>
        <w:ind w:left="0" w:firstLine="709"/>
        <w:jc w:val="both"/>
        <w:rPr>
          <w:rFonts w:eastAsia="Lucida Sans Unicode"/>
          <w:kern w:val="1"/>
          <w:sz w:val="26"/>
          <w:szCs w:val="26"/>
        </w:rPr>
      </w:pPr>
      <w:r w:rsidRPr="000C31D7">
        <w:rPr>
          <w:rFonts w:eastAsia="Lucida Sans Unicode"/>
          <w:kern w:val="1"/>
          <w:sz w:val="26"/>
          <w:szCs w:val="26"/>
        </w:rPr>
        <w:t>техническое задание на разработку проекта планировки;</w:t>
      </w:r>
      <w:bookmarkStart w:id="0" w:name="_GoBack"/>
    </w:p>
    <w:bookmarkEnd w:id="0"/>
    <w:p w:rsidR="000C31D7" w:rsidRPr="000C31D7" w:rsidRDefault="000C31D7" w:rsidP="00645668">
      <w:pPr>
        <w:widowControl w:val="0"/>
        <w:numPr>
          <w:ilvl w:val="0"/>
          <w:numId w:val="4"/>
        </w:numPr>
        <w:tabs>
          <w:tab w:val="clear" w:pos="1134"/>
          <w:tab w:val="left" w:pos="1094"/>
          <w:tab w:val="num" w:pos="1320"/>
        </w:tabs>
        <w:suppressAutoHyphens/>
        <w:spacing w:line="360" w:lineRule="auto"/>
        <w:ind w:left="0" w:firstLine="709"/>
        <w:jc w:val="both"/>
        <w:rPr>
          <w:rFonts w:eastAsia="Lucida Sans Unicode"/>
          <w:kern w:val="1"/>
          <w:sz w:val="26"/>
          <w:szCs w:val="26"/>
        </w:rPr>
      </w:pPr>
      <w:r w:rsidRPr="000C31D7">
        <w:rPr>
          <w:rFonts w:eastAsia="Lucida Sans Unicode"/>
          <w:kern w:val="1"/>
          <w:sz w:val="26"/>
          <w:szCs w:val="26"/>
        </w:rPr>
        <w:t>топографическая съемка М 1:1000, выполненная МУ «Управление архитектуры и градостроительства Тбилисского района» в 2010 г.;</w:t>
      </w:r>
    </w:p>
    <w:p w:rsidR="000C31D7" w:rsidRPr="000C31D7" w:rsidRDefault="000C31D7" w:rsidP="00645668">
      <w:pPr>
        <w:widowControl w:val="0"/>
        <w:numPr>
          <w:ilvl w:val="0"/>
          <w:numId w:val="4"/>
        </w:numPr>
        <w:tabs>
          <w:tab w:val="clear" w:pos="1134"/>
          <w:tab w:val="left" w:pos="1094"/>
          <w:tab w:val="num" w:pos="1320"/>
        </w:tabs>
        <w:suppressAutoHyphens/>
        <w:spacing w:line="360" w:lineRule="auto"/>
        <w:ind w:left="0" w:firstLine="709"/>
        <w:jc w:val="both"/>
        <w:rPr>
          <w:rFonts w:eastAsia="Lucida Sans Unicode"/>
          <w:kern w:val="1"/>
          <w:sz w:val="26"/>
          <w:szCs w:val="26"/>
        </w:rPr>
      </w:pPr>
      <w:r w:rsidRPr="000C31D7">
        <w:rPr>
          <w:rFonts w:eastAsia="Lucida Sans Unicode"/>
          <w:kern w:val="1"/>
          <w:sz w:val="26"/>
          <w:szCs w:val="26"/>
        </w:rPr>
        <w:lastRenderedPageBreak/>
        <w:t xml:space="preserve"> границы проектирования;</w:t>
      </w:r>
    </w:p>
    <w:p w:rsidR="000C31D7" w:rsidRPr="000C31D7" w:rsidRDefault="000C31D7" w:rsidP="00645668">
      <w:pPr>
        <w:widowControl w:val="0"/>
        <w:numPr>
          <w:ilvl w:val="0"/>
          <w:numId w:val="4"/>
        </w:numPr>
        <w:tabs>
          <w:tab w:val="clear" w:pos="1134"/>
          <w:tab w:val="left" w:pos="1094"/>
          <w:tab w:val="num" w:pos="1320"/>
        </w:tabs>
        <w:suppressAutoHyphens/>
        <w:spacing w:line="360" w:lineRule="auto"/>
        <w:ind w:left="0" w:firstLine="709"/>
        <w:jc w:val="both"/>
        <w:rPr>
          <w:rFonts w:eastAsia="Lucida Sans Unicode"/>
          <w:kern w:val="1"/>
          <w:sz w:val="26"/>
          <w:szCs w:val="26"/>
        </w:rPr>
      </w:pPr>
      <w:r w:rsidRPr="000C31D7">
        <w:rPr>
          <w:rFonts w:eastAsia="Lucida Sans Unicode"/>
          <w:kern w:val="1"/>
          <w:sz w:val="26"/>
          <w:szCs w:val="26"/>
        </w:rPr>
        <w:t>материалы натурного обследования авторским коллективом;</w:t>
      </w:r>
    </w:p>
    <w:p w:rsidR="000C31D7" w:rsidRPr="000C31D7" w:rsidRDefault="000C31D7" w:rsidP="00645668">
      <w:pPr>
        <w:widowControl w:val="0"/>
        <w:numPr>
          <w:ilvl w:val="0"/>
          <w:numId w:val="4"/>
        </w:numPr>
        <w:tabs>
          <w:tab w:val="clear" w:pos="1134"/>
          <w:tab w:val="left" w:pos="1094"/>
          <w:tab w:val="num" w:pos="1320"/>
        </w:tabs>
        <w:suppressAutoHyphens/>
        <w:spacing w:line="360" w:lineRule="auto"/>
        <w:ind w:left="0" w:firstLine="709"/>
        <w:jc w:val="both"/>
        <w:rPr>
          <w:rFonts w:eastAsia="Lucida Sans Unicode"/>
          <w:kern w:val="1"/>
          <w:sz w:val="26"/>
          <w:szCs w:val="26"/>
        </w:rPr>
      </w:pPr>
      <w:r w:rsidRPr="000C31D7">
        <w:rPr>
          <w:rFonts w:eastAsia="Lucida Sans Unicode"/>
          <w:kern w:val="1"/>
          <w:sz w:val="26"/>
          <w:szCs w:val="26"/>
        </w:rPr>
        <w:t xml:space="preserve">материалы генерального плана Тбилисского сельского поселения Тбилисского района Краснодарского края (архив </w:t>
      </w:r>
      <w:proofErr w:type="spellStart"/>
      <w:r w:rsidRPr="000C31D7">
        <w:rPr>
          <w:rFonts w:eastAsia="Lucida Sans Unicode"/>
          <w:kern w:val="1"/>
          <w:sz w:val="26"/>
          <w:szCs w:val="26"/>
        </w:rPr>
        <w:t>УАиГ</w:t>
      </w:r>
      <w:proofErr w:type="spellEnd"/>
      <w:r w:rsidRPr="000C31D7">
        <w:rPr>
          <w:rFonts w:eastAsia="Lucida Sans Unicode"/>
          <w:kern w:val="1"/>
          <w:sz w:val="26"/>
          <w:szCs w:val="26"/>
        </w:rPr>
        <w:t xml:space="preserve"> Тбилисского района);</w:t>
      </w:r>
    </w:p>
    <w:p w:rsidR="000C31D7" w:rsidRPr="000C31D7" w:rsidRDefault="000C31D7" w:rsidP="00645668">
      <w:pPr>
        <w:widowControl w:val="0"/>
        <w:numPr>
          <w:ilvl w:val="0"/>
          <w:numId w:val="4"/>
        </w:numPr>
        <w:tabs>
          <w:tab w:val="clear" w:pos="1134"/>
          <w:tab w:val="left" w:pos="1094"/>
          <w:tab w:val="num" w:pos="1320"/>
        </w:tabs>
        <w:suppressAutoHyphens/>
        <w:spacing w:line="360" w:lineRule="auto"/>
        <w:ind w:left="0" w:firstLine="709"/>
        <w:jc w:val="both"/>
        <w:rPr>
          <w:rFonts w:eastAsia="Lucida Sans Unicode"/>
          <w:kern w:val="1"/>
          <w:sz w:val="26"/>
          <w:szCs w:val="26"/>
        </w:rPr>
      </w:pPr>
      <w:r w:rsidRPr="000C31D7">
        <w:rPr>
          <w:rFonts w:eastAsia="Lucida Sans Unicode"/>
          <w:kern w:val="1"/>
          <w:sz w:val="26"/>
          <w:szCs w:val="26"/>
        </w:rPr>
        <w:t>кадастровые отводы земельных участков и другие данные по ранее выполненным проектам.</w:t>
      </w:r>
    </w:p>
    <w:p w:rsidR="000C31D7" w:rsidRPr="000C31D7" w:rsidRDefault="000C31D7" w:rsidP="000C31D7">
      <w:pPr>
        <w:widowControl w:val="0"/>
        <w:tabs>
          <w:tab w:val="left" w:pos="1094"/>
        </w:tabs>
        <w:suppressAutoHyphens/>
        <w:spacing w:line="360" w:lineRule="auto"/>
        <w:ind w:firstLine="709"/>
        <w:jc w:val="both"/>
        <w:rPr>
          <w:rFonts w:eastAsia="Lucida Sans Unicode"/>
          <w:kern w:val="1"/>
          <w:sz w:val="26"/>
          <w:szCs w:val="26"/>
        </w:rPr>
      </w:pPr>
      <w:r w:rsidRPr="000C31D7">
        <w:rPr>
          <w:rFonts w:eastAsia="Lucida Sans Unicode"/>
          <w:kern w:val="1"/>
          <w:sz w:val="26"/>
          <w:szCs w:val="26"/>
        </w:rPr>
        <w:t>Проект концепции выполняется на основе инженерно-геологического районирования, выполненного в составе генерального плана Тбилисского сельского поселения Тбилисского района Краснодарского края.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Основными задачами проекта являются:</w:t>
      </w:r>
    </w:p>
    <w:p w:rsidR="000C31D7" w:rsidRPr="000C31D7" w:rsidRDefault="000C31D7" w:rsidP="00645668">
      <w:pPr>
        <w:widowControl w:val="0"/>
        <w:numPr>
          <w:ilvl w:val="0"/>
          <w:numId w:val="4"/>
        </w:numPr>
        <w:tabs>
          <w:tab w:val="clear" w:pos="1134"/>
          <w:tab w:val="left" w:pos="1094"/>
          <w:tab w:val="num" w:pos="1320"/>
        </w:tabs>
        <w:suppressAutoHyphens/>
        <w:spacing w:line="360" w:lineRule="auto"/>
        <w:ind w:left="0" w:firstLine="709"/>
        <w:jc w:val="both"/>
        <w:rPr>
          <w:rFonts w:eastAsia="Lucida Sans Unicode"/>
          <w:kern w:val="1"/>
          <w:sz w:val="26"/>
          <w:szCs w:val="26"/>
        </w:rPr>
      </w:pPr>
      <w:r w:rsidRPr="000C31D7">
        <w:rPr>
          <w:rFonts w:eastAsia="Lucida Sans Unicode"/>
          <w:kern w:val="1"/>
          <w:sz w:val="26"/>
          <w:szCs w:val="26"/>
        </w:rPr>
        <w:t>Оценка возможности создания зоны коммунальной застройки с наличием необходимых элементов обслуживания;</w:t>
      </w:r>
    </w:p>
    <w:p w:rsidR="000C31D7" w:rsidRPr="000C31D7" w:rsidRDefault="000C31D7" w:rsidP="00645668">
      <w:pPr>
        <w:widowControl w:val="0"/>
        <w:numPr>
          <w:ilvl w:val="0"/>
          <w:numId w:val="4"/>
        </w:numPr>
        <w:tabs>
          <w:tab w:val="clear" w:pos="1134"/>
          <w:tab w:val="left" w:pos="1094"/>
          <w:tab w:val="num" w:pos="1320"/>
        </w:tabs>
        <w:suppressAutoHyphens/>
        <w:spacing w:line="360" w:lineRule="auto"/>
        <w:ind w:left="0" w:firstLine="709"/>
        <w:jc w:val="both"/>
        <w:rPr>
          <w:rFonts w:eastAsia="Lucida Sans Unicode"/>
          <w:kern w:val="1"/>
          <w:sz w:val="26"/>
          <w:szCs w:val="26"/>
        </w:rPr>
      </w:pPr>
      <w:r w:rsidRPr="000C31D7">
        <w:rPr>
          <w:rFonts w:eastAsia="Lucida Sans Unicode"/>
          <w:kern w:val="1"/>
          <w:sz w:val="26"/>
          <w:szCs w:val="26"/>
        </w:rPr>
        <w:t>Определение зон различного функционального назначения на территории и ограничений по их использованию;</w:t>
      </w:r>
    </w:p>
    <w:p w:rsidR="000C31D7" w:rsidRPr="000C31D7" w:rsidRDefault="000C31D7" w:rsidP="00645668">
      <w:pPr>
        <w:widowControl w:val="0"/>
        <w:numPr>
          <w:ilvl w:val="0"/>
          <w:numId w:val="4"/>
        </w:numPr>
        <w:tabs>
          <w:tab w:val="clear" w:pos="1134"/>
          <w:tab w:val="left" w:pos="1094"/>
          <w:tab w:val="num" w:pos="1320"/>
        </w:tabs>
        <w:suppressAutoHyphens/>
        <w:spacing w:line="360" w:lineRule="auto"/>
        <w:ind w:left="0" w:firstLine="709"/>
        <w:jc w:val="both"/>
        <w:rPr>
          <w:rFonts w:eastAsia="Lucida Sans Unicode"/>
          <w:kern w:val="1"/>
          <w:sz w:val="26"/>
          <w:szCs w:val="26"/>
        </w:rPr>
      </w:pPr>
      <w:r w:rsidRPr="000C31D7">
        <w:rPr>
          <w:rFonts w:eastAsia="Lucida Sans Unicode"/>
          <w:kern w:val="1"/>
          <w:sz w:val="26"/>
          <w:szCs w:val="26"/>
        </w:rPr>
        <w:t xml:space="preserve">Разработка решений по обеспечению </w:t>
      </w:r>
      <w:proofErr w:type="gramStart"/>
      <w:r w:rsidRPr="000C31D7">
        <w:rPr>
          <w:rFonts w:eastAsia="Lucida Sans Unicode"/>
          <w:kern w:val="1"/>
          <w:sz w:val="26"/>
          <w:szCs w:val="26"/>
        </w:rPr>
        <w:t>проектируемой</w:t>
      </w:r>
      <w:proofErr w:type="gramEnd"/>
      <w:r w:rsidRPr="000C31D7">
        <w:rPr>
          <w:rFonts w:eastAsia="Lucida Sans Unicode"/>
          <w:kern w:val="1"/>
          <w:sz w:val="26"/>
          <w:szCs w:val="26"/>
        </w:rPr>
        <w:t xml:space="preserve"> территории инженерными сетями и сооружениями;</w:t>
      </w:r>
    </w:p>
    <w:p w:rsidR="000C31D7" w:rsidRPr="000C31D7" w:rsidRDefault="000C31D7" w:rsidP="00645668">
      <w:pPr>
        <w:widowControl w:val="0"/>
        <w:numPr>
          <w:ilvl w:val="0"/>
          <w:numId w:val="4"/>
        </w:numPr>
        <w:tabs>
          <w:tab w:val="clear" w:pos="1134"/>
          <w:tab w:val="left" w:pos="1094"/>
          <w:tab w:val="num" w:pos="1320"/>
        </w:tabs>
        <w:suppressAutoHyphens/>
        <w:spacing w:line="360" w:lineRule="auto"/>
        <w:ind w:left="0" w:firstLine="709"/>
        <w:jc w:val="both"/>
        <w:rPr>
          <w:rFonts w:eastAsia="Lucida Sans Unicode"/>
          <w:kern w:val="1"/>
          <w:sz w:val="26"/>
          <w:szCs w:val="26"/>
        </w:rPr>
      </w:pPr>
      <w:r w:rsidRPr="000C31D7">
        <w:rPr>
          <w:rFonts w:eastAsia="Lucida Sans Unicode"/>
          <w:kern w:val="1"/>
          <w:sz w:val="26"/>
          <w:szCs w:val="26"/>
        </w:rPr>
        <w:t>Предложения по охране окружающей среды.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Настоящий проект разработан в соответствии с требованиями Градостроительного кодекса РФ и других законодательных актов, с учетом действующих нормативов, инструкций, стандартов в области разработки градостроительной документации.</w:t>
      </w:r>
    </w:p>
    <w:p w:rsidR="000C31D7" w:rsidRPr="000C31D7" w:rsidRDefault="000C31D7" w:rsidP="000C31D7">
      <w:pPr>
        <w:widowControl w:val="0"/>
        <w:suppressAutoHyphens/>
        <w:spacing w:line="360" w:lineRule="auto"/>
        <w:ind w:left="34" w:right="-3" w:firstLine="578"/>
        <w:jc w:val="both"/>
        <w:rPr>
          <w:rFonts w:eastAsia="Lucida Sans Unicode"/>
          <w:b/>
          <w:bCs/>
          <w:kern w:val="1"/>
          <w:sz w:val="26"/>
          <w:szCs w:val="26"/>
          <w:lang w:eastAsia="ar-SA"/>
        </w:rPr>
      </w:pPr>
    </w:p>
    <w:p w:rsidR="000C31D7" w:rsidRPr="000C31D7" w:rsidRDefault="000C31D7" w:rsidP="000C31D7">
      <w:pPr>
        <w:pageBreakBefore/>
        <w:widowControl w:val="0"/>
        <w:suppressAutoHyphens/>
        <w:spacing w:line="360" w:lineRule="auto"/>
        <w:ind w:left="34" w:right="-3" w:firstLine="578"/>
        <w:jc w:val="both"/>
        <w:rPr>
          <w:rFonts w:eastAsia="Lucida Sans Unicode"/>
          <w:b/>
          <w:bCs/>
          <w:kern w:val="1"/>
          <w:sz w:val="26"/>
          <w:szCs w:val="26"/>
          <w:lang w:eastAsia="ar-SA"/>
        </w:rPr>
      </w:pPr>
      <w:r w:rsidRPr="000C31D7">
        <w:rPr>
          <w:rFonts w:eastAsia="Lucida Sans Unicode"/>
          <w:b/>
          <w:bCs/>
          <w:kern w:val="1"/>
          <w:sz w:val="26"/>
          <w:szCs w:val="26"/>
          <w:lang w:eastAsia="ar-SA"/>
        </w:rPr>
        <w:lastRenderedPageBreak/>
        <w:t xml:space="preserve">1. Обоснование целесообразности и возможности разработки проекта планировки 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Проектом определены оптимальные условия по размещению и условиям застройки территории проектирования транспортно-логистического комплекса объектами  промышленно-складского и торгово-сервисного назначения, предложена  принципиальная транспортн</w:t>
      </w:r>
      <w:proofErr w:type="gramStart"/>
      <w:r w:rsidRPr="000C31D7">
        <w:rPr>
          <w:rFonts w:eastAsia="Lucida Sans Unicode"/>
          <w:bCs/>
          <w:kern w:val="1"/>
          <w:sz w:val="26"/>
          <w:szCs w:val="26"/>
        </w:rPr>
        <w:t>о-</w:t>
      </w:r>
      <w:proofErr w:type="gramEnd"/>
      <w:r w:rsidRPr="000C31D7">
        <w:rPr>
          <w:rFonts w:eastAsia="Lucida Sans Unicode"/>
          <w:bCs/>
          <w:kern w:val="1"/>
          <w:sz w:val="26"/>
          <w:szCs w:val="26"/>
        </w:rPr>
        <w:t xml:space="preserve"> инженерная схема  зоны проектирования 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В проекте учтены материалы Генерального плана Тбилисского сельского поселения Тбилисского района Краснодарского края, в котором определены наиболее перспективные направления использования территории  Тбилисского сельского поселения исходя из анализа коммерческих  и экономико – географических  условий и факторов.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На подготовительной стадии работы специалистам</w:t>
      </w:r>
      <w:proofErr w:type="gramStart"/>
      <w:r w:rsidRPr="000C31D7">
        <w:rPr>
          <w:rFonts w:eastAsia="Lucida Sans Unicode"/>
          <w:bCs/>
          <w:kern w:val="1"/>
          <w:sz w:val="26"/>
          <w:szCs w:val="26"/>
        </w:rPr>
        <w:t>и ООО</w:t>
      </w:r>
      <w:proofErr w:type="gramEnd"/>
      <w:r w:rsidRPr="000C31D7">
        <w:rPr>
          <w:rFonts w:eastAsia="Lucida Sans Unicode"/>
          <w:bCs/>
          <w:kern w:val="1"/>
          <w:sz w:val="26"/>
          <w:szCs w:val="26"/>
        </w:rPr>
        <w:t xml:space="preserve"> «Архитектурная галерея» Л-ГРУП» обследована территория  и окружающая застройка, проанализированы предложения по строительству объектов производственно–складского и торгово - сервисного назначения,  выданные  Заказчиком, изучены положения Генерального плана Тбилисского сельского поселения применительно к территории планирования и прилегающих территорий.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proofErr w:type="gramStart"/>
      <w:r w:rsidRPr="000C31D7">
        <w:rPr>
          <w:rFonts w:eastAsia="Lucida Sans Unicode"/>
          <w:bCs/>
          <w:kern w:val="1"/>
          <w:sz w:val="26"/>
          <w:szCs w:val="26"/>
        </w:rPr>
        <w:t>При выполнении настоящей работы использованы:</w:t>
      </w:r>
      <w:proofErr w:type="gramEnd"/>
    </w:p>
    <w:p w:rsidR="000C31D7" w:rsidRPr="000C31D7" w:rsidRDefault="000C31D7" w:rsidP="00645668">
      <w:pPr>
        <w:widowControl w:val="0"/>
        <w:numPr>
          <w:ilvl w:val="0"/>
          <w:numId w:val="4"/>
        </w:numPr>
        <w:tabs>
          <w:tab w:val="clear" w:pos="1134"/>
          <w:tab w:val="left" w:pos="1094"/>
          <w:tab w:val="num" w:pos="1320"/>
        </w:tabs>
        <w:suppressAutoHyphens/>
        <w:spacing w:line="360" w:lineRule="auto"/>
        <w:ind w:left="0" w:firstLine="709"/>
        <w:jc w:val="both"/>
        <w:rPr>
          <w:rFonts w:eastAsia="Lucida Sans Unicode"/>
          <w:kern w:val="1"/>
          <w:sz w:val="26"/>
          <w:szCs w:val="26"/>
        </w:rPr>
      </w:pPr>
      <w:r w:rsidRPr="000C31D7">
        <w:rPr>
          <w:rFonts w:eastAsia="Lucida Sans Unicode"/>
          <w:kern w:val="1"/>
          <w:sz w:val="26"/>
          <w:szCs w:val="26"/>
        </w:rPr>
        <w:t>Схема территориального планирования муниципального образования Тбилисский район, утвержденная Решением Совета муниципального образования Тбилисский район № 90 от 20.08.2010 г.</w:t>
      </w:r>
    </w:p>
    <w:p w:rsidR="000C31D7" w:rsidRPr="000C31D7" w:rsidRDefault="000C31D7" w:rsidP="00645668">
      <w:pPr>
        <w:widowControl w:val="0"/>
        <w:numPr>
          <w:ilvl w:val="0"/>
          <w:numId w:val="4"/>
        </w:numPr>
        <w:tabs>
          <w:tab w:val="clear" w:pos="1134"/>
          <w:tab w:val="left" w:pos="1094"/>
          <w:tab w:val="num" w:pos="1320"/>
        </w:tabs>
        <w:suppressAutoHyphens/>
        <w:spacing w:line="360" w:lineRule="auto"/>
        <w:ind w:left="0" w:firstLine="709"/>
        <w:jc w:val="both"/>
        <w:rPr>
          <w:rFonts w:eastAsia="Lucida Sans Unicode"/>
          <w:kern w:val="1"/>
          <w:sz w:val="26"/>
          <w:szCs w:val="26"/>
        </w:rPr>
      </w:pPr>
      <w:r w:rsidRPr="000C31D7">
        <w:rPr>
          <w:rFonts w:eastAsia="Lucida Sans Unicode"/>
          <w:kern w:val="1"/>
          <w:sz w:val="26"/>
          <w:szCs w:val="26"/>
        </w:rPr>
        <w:t>Генеральный план Тбилисского сельского поселения Тбилисского района Краснодарского края, разработанный ОАО «Институт территориального развития Краснодарского края»  и утвержденный Решением Совета Тбилисского сельского поселения Тбилисского района № 178 от 27.08.2010 г.</w:t>
      </w:r>
    </w:p>
    <w:p w:rsidR="000C31D7" w:rsidRPr="000C31D7" w:rsidRDefault="000C31D7" w:rsidP="00645668">
      <w:pPr>
        <w:widowControl w:val="0"/>
        <w:numPr>
          <w:ilvl w:val="0"/>
          <w:numId w:val="4"/>
        </w:numPr>
        <w:tabs>
          <w:tab w:val="clear" w:pos="1134"/>
          <w:tab w:val="left" w:pos="1094"/>
          <w:tab w:val="num" w:pos="1320"/>
        </w:tabs>
        <w:suppressAutoHyphens/>
        <w:spacing w:line="360" w:lineRule="auto"/>
        <w:ind w:left="0" w:firstLine="709"/>
        <w:jc w:val="both"/>
        <w:rPr>
          <w:rFonts w:eastAsia="Lucida Sans Unicode"/>
          <w:kern w:val="1"/>
          <w:sz w:val="26"/>
          <w:szCs w:val="26"/>
        </w:rPr>
      </w:pPr>
      <w:r w:rsidRPr="000C31D7">
        <w:rPr>
          <w:rFonts w:eastAsia="Lucida Sans Unicode"/>
          <w:kern w:val="1"/>
          <w:sz w:val="26"/>
          <w:szCs w:val="26"/>
        </w:rPr>
        <w:t>Правила землепользования и застройки Тбилисского сельского поселения Тбилисского района, утвержденные Решением Совета Тбилисского сельского поселения Тбилисского района № 380 от 08.02.2008 г.</w:t>
      </w:r>
    </w:p>
    <w:p w:rsidR="000C31D7" w:rsidRPr="000C31D7" w:rsidRDefault="000C31D7" w:rsidP="00645668">
      <w:pPr>
        <w:widowControl w:val="0"/>
        <w:numPr>
          <w:ilvl w:val="0"/>
          <w:numId w:val="4"/>
        </w:numPr>
        <w:tabs>
          <w:tab w:val="clear" w:pos="1134"/>
          <w:tab w:val="left" w:pos="1094"/>
          <w:tab w:val="num" w:pos="1320"/>
        </w:tabs>
        <w:suppressAutoHyphens/>
        <w:spacing w:line="360" w:lineRule="auto"/>
        <w:ind w:left="0" w:firstLine="709"/>
        <w:jc w:val="both"/>
        <w:rPr>
          <w:rFonts w:eastAsia="Lucida Sans Unicode"/>
          <w:kern w:val="1"/>
          <w:sz w:val="26"/>
          <w:szCs w:val="26"/>
        </w:rPr>
      </w:pPr>
      <w:r w:rsidRPr="000C31D7">
        <w:rPr>
          <w:rFonts w:eastAsia="Lucida Sans Unicode"/>
          <w:kern w:val="1"/>
          <w:sz w:val="26"/>
          <w:szCs w:val="26"/>
        </w:rPr>
        <w:t>Материалы топографических изысканий, выполненных МУ «Управление архитектуры и градостроительства Тбилисского района» в 2010 г.;</w:t>
      </w:r>
    </w:p>
    <w:p w:rsidR="000C31D7" w:rsidRPr="000C31D7" w:rsidRDefault="000C31D7" w:rsidP="000C31D7">
      <w:pPr>
        <w:widowControl w:val="0"/>
        <w:tabs>
          <w:tab w:val="left" w:pos="1094"/>
        </w:tabs>
        <w:suppressAutoHyphens/>
        <w:spacing w:line="360" w:lineRule="auto"/>
        <w:ind w:firstLine="709"/>
        <w:jc w:val="both"/>
        <w:rPr>
          <w:rFonts w:eastAsia="Lucida Sans Unicode"/>
          <w:kern w:val="1"/>
          <w:sz w:val="26"/>
          <w:szCs w:val="26"/>
        </w:rPr>
      </w:pPr>
      <w:r w:rsidRPr="000C31D7">
        <w:rPr>
          <w:rFonts w:eastAsia="Lucida Sans Unicode"/>
          <w:kern w:val="1"/>
          <w:sz w:val="26"/>
          <w:szCs w:val="26"/>
        </w:rPr>
        <w:lastRenderedPageBreak/>
        <w:t>Проект выполнен в соответствии с положениями и требованиями:</w:t>
      </w:r>
    </w:p>
    <w:p w:rsidR="000C31D7" w:rsidRPr="000C31D7" w:rsidRDefault="000C31D7" w:rsidP="00645668">
      <w:pPr>
        <w:widowControl w:val="0"/>
        <w:numPr>
          <w:ilvl w:val="0"/>
          <w:numId w:val="4"/>
        </w:numPr>
        <w:tabs>
          <w:tab w:val="clear" w:pos="1134"/>
          <w:tab w:val="left" w:pos="1094"/>
          <w:tab w:val="num" w:pos="1320"/>
        </w:tabs>
        <w:suppressAutoHyphens/>
        <w:spacing w:line="360" w:lineRule="auto"/>
        <w:ind w:left="0" w:firstLine="709"/>
        <w:jc w:val="both"/>
        <w:rPr>
          <w:rFonts w:eastAsia="Lucida Sans Unicode"/>
          <w:kern w:val="1"/>
          <w:sz w:val="26"/>
          <w:szCs w:val="26"/>
        </w:rPr>
      </w:pPr>
      <w:r w:rsidRPr="000C31D7">
        <w:rPr>
          <w:rFonts w:eastAsia="Lucida Sans Unicode"/>
          <w:kern w:val="1"/>
          <w:sz w:val="26"/>
          <w:szCs w:val="26"/>
        </w:rPr>
        <w:t>Градостроительного кодекса РФ;</w:t>
      </w:r>
    </w:p>
    <w:p w:rsidR="000C31D7" w:rsidRPr="000C31D7" w:rsidRDefault="000C31D7" w:rsidP="00645668">
      <w:pPr>
        <w:widowControl w:val="0"/>
        <w:numPr>
          <w:ilvl w:val="0"/>
          <w:numId w:val="4"/>
        </w:numPr>
        <w:tabs>
          <w:tab w:val="clear" w:pos="1134"/>
          <w:tab w:val="left" w:pos="1094"/>
          <w:tab w:val="num" w:pos="1320"/>
        </w:tabs>
        <w:suppressAutoHyphens/>
        <w:spacing w:line="360" w:lineRule="auto"/>
        <w:ind w:left="0" w:firstLine="709"/>
        <w:jc w:val="both"/>
        <w:rPr>
          <w:rFonts w:eastAsia="Lucida Sans Unicode"/>
          <w:kern w:val="1"/>
          <w:sz w:val="26"/>
          <w:szCs w:val="26"/>
        </w:rPr>
      </w:pPr>
      <w:r w:rsidRPr="000C31D7">
        <w:rPr>
          <w:rFonts w:eastAsia="Lucida Sans Unicode"/>
          <w:kern w:val="1"/>
          <w:sz w:val="26"/>
          <w:szCs w:val="26"/>
        </w:rPr>
        <w:t>Земельного кодекса РФ;</w:t>
      </w:r>
    </w:p>
    <w:p w:rsidR="000C31D7" w:rsidRPr="000C31D7" w:rsidRDefault="000C31D7" w:rsidP="00645668">
      <w:pPr>
        <w:widowControl w:val="0"/>
        <w:numPr>
          <w:ilvl w:val="0"/>
          <w:numId w:val="4"/>
        </w:numPr>
        <w:tabs>
          <w:tab w:val="clear" w:pos="1134"/>
          <w:tab w:val="left" w:pos="1094"/>
          <w:tab w:val="num" w:pos="1320"/>
        </w:tabs>
        <w:suppressAutoHyphens/>
        <w:spacing w:line="360" w:lineRule="auto"/>
        <w:ind w:left="0" w:firstLine="709"/>
        <w:jc w:val="both"/>
        <w:rPr>
          <w:rFonts w:eastAsia="Lucida Sans Unicode"/>
          <w:kern w:val="1"/>
          <w:sz w:val="26"/>
          <w:szCs w:val="26"/>
        </w:rPr>
      </w:pPr>
      <w:r w:rsidRPr="000C31D7">
        <w:rPr>
          <w:rFonts w:eastAsia="Lucida Sans Unicode"/>
          <w:kern w:val="1"/>
          <w:sz w:val="26"/>
          <w:szCs w:val="26"/>
        </w:rPr>
        <w:t>СанПиН 2.2.1/2.1.1.1200-03 Санитарно-защитные зоны и санитарная классификация предприятий, сооружений и иных объектов»;</w:t>
      </w:r>
    </w:p>
    <w:p w:rsidR="000C31D7" w:rsidRPr="000C31D7" w:rsidRDefault="000C31D7" w:rsidP="00645668">
      <w:pPr>
        <w:widowControl w:val="0"/>
        <w:numPr>
          <w:ilvl w:val="0"/>
          <w:numId w:val="4"/>
        </w:numPr>
        <w:tabs>
          <w:tab w:val="clear" w:pos="1134"/>
          <w:tab w:val="left" w:pos="1094"/>
          <w:tab w:val="num" w:pos="1320"/>
        </w:tabs>
        <w:suppressAutoHyphens/>
        <w:spacing w:line="360" w:lineRule="auto"/>
        <w:ind w:left="0" w:firstLine="709"/>
        <w:jc w:val="both"/>
        <w:rPr>
          <w:rFonts w:eastAsia="Lucida Sans Unicode"/>
          <w:kern w:val="1"/>
          <w:sz w:val="26"/>
          <w:szCs w:val="26"/>
        </w:rPr>
      </w:pPr>
      <w:r w:rsidRPr="000C31D7">
        <w:rPr>
          <w:rFonts w:eastAsia="Lucida Sans Unicode"/>
          <w:kern w:val="1"/>
          <w:sz w:val="26"/>
          <w:szCs w:val="26"/>
        </w:rPr>
        <w:t>Постановления Госстроя РФ № 150 от 29.10.02 г. «Об утверждении инструкции о порядке разработки, согласования, экспертизы и утверждения Градостроительной документации»</w:t>
      </w:r>
    </w:p>
    <w:p w:rsidR="000C31D7" w:rsidRPr="000C31D7" w:rsidRDefault="000C31D7" w:rsidP="00645668">
      <w:pPr>
        <w:widowControl w:val="0"/>
        <w:numPr>
          <w:ilvl w:val="0"/>
          <w:numId w:val="4"/>
        </w:numPr>
        <w:tabs>
          <w:tab w:val="clear" w:pos="1134"/>
          <w:tab w:val="left" w:pos="1094"/>
          <w:tab w:val="num" w:pos="1320"/>
        </w:tabs>
        <w:suppressAutoHyphens/>
        <w:spacing w:line="360" w:lineRule="auto"/>
        <w:ind w:left="0" w:firstLine="709"/>
        <w:jc w:val="both"/>
        <w:rPr>
          <w:rFonts w:eastAsia="Lucida Sans Unicode"/>
          <w:kern w:val="1"/>
          <w:sz w:val="26"/>
          <w:szCs w:val="26"/>
        </w:rPr>
      </w:pPr>
      <w:r w:rsidRPr="000C31D7">
        <w:rPr>
          <w:rFonts w:eastAsia="Lucida Sans Unicode"/>
          <w:kern w:val="1"/>
          <w:sz w:val="26"/>
          <w:szCs w:val="26"/>
        </w:rPr>
        <w:t xml:space="preserve">СНиП 2.07.01-89* «Градостроительство. Планировка и застройка городских и сельских поселений» </w:t>
      </w:r>
    </w:p>
    <w:p w:rsidR="000C31D7" w:rsidRPr="000C31D7" w:rsidRDefault="000C31D7" w:rsidP="00645668">
      <w:pPr>
        <w:widowControl w:val="0"/>
        <w:numPr>
          <w:ilvl w:val="0"/>
          <w:numId w:val="4"/>
        </w:numPr>
        <w:tabs>
          <w:tab w:val="clear" w:pos="1134"/>
          <w:tab w:val="left" w:pos="1094"/>
          <w:tab w:val="num" w:pos="1320"/>
        </w:tabs>
        <w:suppressAutoHyphens/>
        <w:spacing w:line="360" w:lineRule="auto"/>
        <w:ind w:left="0" w:firstLine="709"/>
        <w:jc w:val="both"/>
        <w:rPr>
          <w:rFonts w:eastAsia="Lucida Sans Unicode"/>
          <w:kern w:val="1"/>
          <w:sz w:val="26"/>
          <w:szCs w:val="26"/>
        </w:rPr>
      </w:pPr>
      <w:r w:rsidRPr="000C31D7">
        <w:rPr>
          <w:rFonts w:eastAsia="Lucida Sans Unicode"/>
          <w:kern w:val="1"/>
          <w:sz w:val="26"/>
          <w:szCs w:val="26"/>
        </w:rPr>
        <w:t>Нормативов градостроительного проектирования Краснодарского края, утвержденных Постановлением Законодательного Собрания Краснодарского края № 1381-П от 24.06.2009 г.;</w:t>
      </w:r>
    </w:p>
    <w:p w:rsidR="000C31D7" w:rsidRPr="000C31D7" w:rsidRDefault="000C31D7" w:rsidP="00645668">
      <w:pPr>
        <w:widowControl w:val="0"/>
        <w:numPr>
          <w:ilvl w:val="0"/>
          <w:numId w:val="4"/>
        </w:numPr>
        <w:tabs>
          <w:tab w:val="clear" w:pos="1134"/>
          <w:tab w:val="left" w:pos="1094"/>
          <w:tab w:val="num" w:pos="1320"/>
        </w:tabs>
        <w:suppressAutoHyphens/>
        <w:spacing w:line="360" w:lineRule="auto"/>
        <w:ind w:left="0" w:firstLine="709"/>
        <w:jc w:val="both"/>
        <w:rPr>
          <w:rFonts w:eastAsia="Lucida Sans Unicode"/>
          <w:kern w:val="1"/>
          <w:sz w:val="26"/>
          <w:szCs w:val="26"/>
        </w:rPr>
      </w:pPr>
      <w:r w:rsidRPr="000C31D7">
        <w:rPr>
          <w:rFonts w:eastAsia="Lucida Sans Unicode"/>
          <w:kern w:val="1"/>
          <w:sz w:val="26"/>
          <w:szCs w:val="26"/>
        </w:rPr>
        <w:t xml:space="preserve">СНиП 2.05.02-85* «Автомобильные дороги»; </w:t>
      </w:r>
    </w:p>
    <w:p w:rsidR="000C31D7" w:rsidRPr="000C31D7" w:rsidRDefault="000C31D7" w:rsidP="00645668">
      <w:pPr>
        <w:widowControl w:val="0"/>
        <w:numPr>
          <w:ilvl w:val="0"/>
          <w:numId w:val="4"/>
        </w:numPr>
        <w:tabs>
          <w:tab w:val="clear" w:pos="1134"/>
          <w:tab w:val="left" w:pos="1094"/>
          <w:tab w:val="num" w:pos="1320"/>
        </w:tabs>
        <w:suppressAutoHyphens/>
        <w:spacing w:line="360" w:lineRule="auto"/>
        <w:ind w:left="0" w:firstLine="709"/>
        <w:jc w:val="both"/>
        <w:rPr>
          <w:rFonts w:eastAsia="Lucida Sans Unicode"/>
          <w:kern w:val="1"/>
          <w:sz w:val="26"/>
          <w:szCs w:val="26"/>
        </w:rPr>
      </w:pPr>
      <w:r w:rsidRPr="000C31D7">
        <w:rPr>
          <w:rFonts w:eastAsia="Lucida Sans Unicode"/>
          <w:kern w:val="1"/>
          <w:sz w:val="26"/>
          <w:szCs w:val="26"/>
        </w:rPr>
        <w:t>Иных нормативно-правовых актов РФ в области градостроительной деятельности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Графическая часть проекта разработана в М 1:2000, М 1:10000, система координат  МСК-23,  система высот Балтийская.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/>
          <w:kern w:val="1"/>
          <w:sz w:val="26"/>
          <w:szCs w:val="26"/>
          <w:lang w:eastAsia="ar-SA"/>
        </w:rPr>
      </w:pPr>
      <w:r w:rsidRPr="000C31D7">
        <w:rPr>
          <w:rFonts w:eastAsia="Lucida Sans Unicode"/>
          <w:bCs/>
          <w:kern w:val="1"/>
          <w:sz w:val="26"/>
          <w:szCs w:val="26"/>
        </w:rPr>
        <w:t>Основные положения данной работы имеют концептуальный характер и будут уточняться на следующих стадиях проектирования.</w:t>
      </w:r>
    </w:p>
    <w:p w:rsidR="000C31D7" w:rsidRPr="000C31D7" w:rsidRDefault="000C31D7" w:rsidP="000C31D7">
      <w:pPr>
        <w:widowControl w:val="0"/>
        <w:suppressAutoHyphens/>
        <w:spacing w:line="360" w:lineRule="auto"/>
        <w:rPr>
          <w:rFonts w:eastAsia="Lucida Sans Unicode"/>
          <w:kern w:val="1"/>
          <w:sz w:val="26"/>
          <w:szCs w:val="26"/>
          <w:lang w:eastAsia="ar-SA"/>
        </w:rPr>
      </w:pPr>
    </w:p>
    <w:p w:rsidR="000C31D7" w:rsidRPr="000C31D7" w:rsidRDefault="000C31D7" w:rsidP="000C31D7">
      <w:pPr>
        <w:pageBreakBefore/>
        <w:widowControl w:val="0"/>
        <w:suppressAutoHyphens/>
        <w:spacing w:line="360" w:lineRule="auto"/>
        <w:ind w:firstLine="709"/>
        <w:jc w:val="both"/>
        <w:rPr>
          <w:rFonts w:eastAsia="Lucida Sans Unicode"/>
          <w:b/>
          <w:bCs/>
          <w:kern w:val="1"/>
          <w:sz w:val="26"/>
          <w:szCs w:val="26"/>
        </w:rPr>
      </w:pPr>
      <w:r w:rsidRPr="000C31D7">
        <w:rPr>
          <w:rFonts w:eastAsia="Lucida Sans Unicode"/>
          <w:b/>
          <w:bCs/>
          <w:kern w:val="1"/>
          <w:sz w:val="26"/>
          <w:szCs w:val="26"/>
        </w:rPr>
        <w:lastRenderedPageBreak/>
        <w:t>2. Общая  характеристика и предпосылки развития территории Тбилисского сельского поселения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Проектируемый транспортно-логистический комплекс с объектами придорожного сервиса  располагается на территории Тбилисского сельского поселения в северо-западной части ст. Тбилисской.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Тбилисское сельское поселение входит в состав муниципального образования Тбилисский район, который расположен в восточной части Краснодарского края. Площадь района более 990 км</w:t>
      </w:r>
      <w:proofErr w:type="gramStart"/>
      <w:r w:rsidRPr="000C31D7">
        <w:rPr>
          <w:rFonts w:eastAsia="Lucida Sans Unicode"/>
          <w:bCs/>
          <w:kern w:val="1"/>
          <w:sz w:val="26"/>
          <w:szCs w:val="26"/>
          <w:vertAlign w:val="superscript"/>
        </w:rPr>
        <w:t>2</w:t>
      </w:r>
      <w:proofErr w:type="gramEnd"/>
      <w:r w:rsidRPr="000C31D7">
        <w:rPr>
          <w:rFonts w:eastAsia="Lucida Sans Unicode"/>
          <w:bCs/>
          <w:kern w:val="1"/>
          <w:sz w:val="26"/>
          <w:szCs w:val="26"/>
        </w:rPr>
        <w:t>, что составляет 1% от общей площади территории Краснодарского края. Численность постоянного населения Тбилисского района на 01.01.2008 г.  52 203 человека, Тбилисского сельского поселения 30930 человек.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Тбилисское сельское поселение является самым крупным из восьми поселений, входящих в состав Тбилисского района, площадь земель в его границах составляет 34446,66 га.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Тбилисское сельское поселение в структуре Краснодарского края имеет выгодное геополитическое местоположение: поселение находится на транспортных магистралях, связывающих центр края с его восточными и юго-восточными районами. 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proofErr w:type="gramStart"/>
      <w:r w:rsidRPr="000C31D7">
        <w:rPr>
          <w:rFonts w:eastAsia="Lucida Sans Unicode"/>
          <w:bCs/>
          <w:kern w:val="1"/>
          <w:sz w:val="26"/>
          <w:szCs w:val="26"/>
        </w:rPr>
        <w:t>Станица Тбилисская находится на расстоянии 110 км от краевого центра  г. Краснодара, в 31 км от промышленного центра - г. Кропоткин, от основных портов края на расстоянии: порт г. Ейск – 280 км, порт г. Новороссийск – 260 км, порт г. Темрюк – 276 км.</w:t>
      </w:r>
      <w:proofErr w:type="gramEnd"/>
      <w:r w:rsidRPr="000C31D7">
        <w:rPr>
          <w:rFonts w:eastAsia="Lucida Sans Unicode"/>
          <w:bCs/>
          <w:kern w:val="1"/>
          <w:sz w:val="26"/>
          <w:szCs w:val="26"/>
        </w:rPr>
        <w:t xml:space="preserve"> Через территорию поселения пролегает автомобильная дорога регионального значения «Темрюк – Краснодар - Кропоткин» с выходом на федеральную автодорогу М-29 «Москва - Махачкала», а также железнодорожная магистраль «Краснодар - Кавказская».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Из общей площади земель сельскохозяйственного назначения порядка 95% занято пашней. Преобладание в составе пахотных земель типичных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</w:rPr>
        <w:t>малогумусных</w:t>
      </w:r>
      <w:proofErr w:type="spellEnd"/>
      <w:r w:rsidRPr="000C31D7">
        <w:rPr>
          <w:rFonts w:eastAsia="Lucida Sans Unicode"/>
          <w:bCs/>
          <w:kern w:val="1"/>
          <w:sz w:val="26"/>
          <w:szCs w:val="26"/>
        </w:rPr>
        <w:t xml:space="preserve">,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</w:rPr>
        <w:t>слабогумусных</w:t>
      </w:r>
      <w:proofErr w:type="spellEnd"/>
      <w:r w:rsidRPr="000C31D7">
        <w:rPr>
          <w:rFonts w:eastAsia="Lucida Sans Unicode"/>
          <w:bCs/>
          <w:kern w:val="1"/>
          <w:sz w:val="26"/>
          <w:szCs w:val="26"/>
        </w:rPr>
        <w:t>, черноземов обыкновенных при соблюдении технологии возделывания сельскохозяйственных культур дает возможность получать урожайность озимых зерновых по 70-80 ц/га, сахарной свеклы 450-500 ц/га, подсолнечника 30-35 ц/га.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На территории поселения расположены месторождения строительного песка и глин, что может способствовать развитию промышленного производства (строительных </w:t>
      </w:r>
      <w:r w:rsidRPr="000C31D7">
        <w:rPr>
          <w:rFonts w:eastAsia="Lucida Sans Unicode"/>
          <w:bCs/>
          <w:kern w:val="1"/>
          <w:sz w:val="26"/>
          <w:szCs w:val="26"/>
        </w:rPr>
        <w:lastRenderedPageBreak/>
        <w:t xml:space="preserve">материалов, таких как кирпич, керамическая плитка и др., которые могут в дальнейшем использоваться для любого вида строительства) и уменьшению затрат на доставку стройматериалов из других регионов. Поселение богато запасами пресной артезианской воды. 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Отраслевая структура экономики Тбилисского сельского поселения выглядит следующим образом:</w:t>
      </w:r>
    </w:p>
    <w:p w:rsidR="000C31D7" w:rsidRPr="000C31D7" w:rsidRDefault="000C31D7" w:rsidP="00645668">
      <w:pPr>
        <w:widowControl w:val="0"/>
        <w:numPr>
          <w:ilvl w:val="0"/>
          <w:numId w:val="4"/>
        </w:numPr>
        <w:tabs>
          <w:tab w:val="clear" w:pos="1134"/>
          <w:tab w:val="left" w:pos="1094"/>
          <w:tab w:val="num" w:pos="1320"/>
        </w:tabs>
        <w:suppressAutoHyphens/>
        <w:spacing w:line="360" w:lineRule="auto"/>
        <w:ind w:left="0" w:firstLine="709"/>
        <w:jc w:val="both"/>
        <w:rPr>
          <w:rFonts w:eastAsia="Lucida Sans Unicode"/>
          <w:kern w:val="1"/>
          <w:sz w:val="26"/>
          <w:szCs w:val="26"/>
        </w:rPr>
      </w:pPr>
      <w:r w:rsidRPr="000C31D7">
        <w:rPr>
          <w:rFonts w:eastAsia="Lucida Sans Unicode"/>
          <w:kern w:val="1"/>
          <w:sz w:val="26"/>
          <w:szCs w:val="26"/>
        </w:rPr>
        <w:t>сельское хозяйство;</w:t>
      </w:r>
    </w:p>
    <w:p w:rsidR="000C31D7" w:rsidRPr="000C31D7" w:rsidRDefault="000C31D7" w:rsidP="00645668">
      <w:pPr>
        <w:widowControl w:val="0"/>
        <w:numPr>
          <w:ilvl w:val="0"/>
          <w:numId w:val="4"/>
        </w:numPr>
        <w:tabs>
          <w:tab w:val="clear" w:pos="1134"/>
          <w:tab w:val="left" w:pos="1094"/>
          <w:tab w:val="num" w:pos="1320"/>
        </w:tabs>
        <w:suppressAutoHyphens/>
        <w:spacing w:line="360" w:lineRule="auto"/>
        <w:ind w:left="0" w:firstLine="709"/>
        <w:jc w:val="both"/>
        <w:rPr>
          <w:rFonts w:eastAsia="Lucida Sans Unicode"/>
          <w:kern w:val="1"/>
          <w:sz w:val="26"/>
          <w:szCs w:val="26"/>
        </w:rPr>
      </w:pPr>
      <w:r w:rsidRPr="000C31D7">
        <w:rPr>
          <w:rFonts w:eastAsia="Lucida Sans Unicode"/>
          <w:kern w:val="1"/>
          <w:sz w:val="26"/>
          <w:szCs w:val="26"/>
        </w:rPr>
        <w:t>перерабатывающая промышленность;</w:t>
      </w:r>
    </w:p>
    <w:p w:rsidR="000C31D7" w:rsidRPr="000C31D7" w:rsidRDefault="000C31D7" w:rsidP="00645668">
      <w:pPr>
        <w:widowControl w:val="0"/>
        <w:numPr>
          <w:ilvl w:val="0"/>
          <w:numId w:val="4"/>
        </w:numPr>
        <w:tabs>
          <w:tab w:val="clear" w:pos="1134"/>
          <w:tab w:val="left" w:pos="1094"/>
          <w:tab w:val="num" w:pos="1320"/>
        </w:tabs>
        <w:suppressAutoHyphens/>
        <w:spacing w:line="360" w:lineRule="auto"/>
        <w:ind w:left="0" w:firstLine="709"/>
        <w:jc w:val="both"/>
        <w:rPr>
          <w:rFonts w:eastAsia="Lucida Sans Unicode"/>
          <w:kern w:val="1"/>
          <w:sz w:val="26"/>
          <w:szCs w:val="26"/>
        </w:rPr>
      </w:pPr>
      <w:r w:rsidRPr="000C31D7">
        <w:rPr>
          <w:rFonts w:eastAsia="Lucida Sans Unicode"/>
          <w:kern w:val="1"/>
          <w:sz w:val="26"/>
          <w:szCs w:val="26"/>
        </w:rPr>
        <w:t>строительство;</w:t>
      </w:r>
    </w:p>
    <w:p w:rsidR="000C31D7" w:rsidRPr="000C31D7" w:rsidRDefault="000C31D7" w:rsidP="00645668">
      <w:pPr>
        <w:widowControl w:val="0"/>
        <w:numPr>
          <w:ilvl w:val="0"/>
          <w:numId w:val="4"/>
        </w:numPr>
        <w:tabs>
          <w:tab w:val="clear" w:pos="1134"/>
          <w:tab w:val="left" w:pos="1094"/>
          <w:tab w:val="num" w:pos="1320"/>
        </w:tabs>
        <w:suppressAutoHyphens/>
        <w:spacing w:line="360" w:lineRule="auto"/>
        <w:ind w:left="0" w:firstLine="709"/>
        <w:jc w:val="both"/>
        <w:rPr>
          <w:rFonts w:eastAsia="Lucida Sans Unicode"/>
          <w:kern w:val="1"/>
          <w:sz w:val="26"/>
          <w:szCs w:val="26"/>
        </w:rPr>
      </w:pPr>
      <w:r w:rsidRPr="000C31D7">
        <w:rPr>
          <w:rFonts w:eastAsia="Lucida Sans Unicode"/>
          <w:kern w:val="1"/>
          <w:sz w:val="26"/>
          <w:szCs w:val="26"/>
        </w:rPr>
        <w:t>розничная торговля и общественное питание.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Агропромышленный комплекс в существенной степени определяет экономику поселения и района в целом, занятость населения и уровень его благосостояния. В его состав входит растениеводство, животноводство и пищевая промышленность.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Важное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</w:rPr>
        <w:t>бюджетообразующее</w:t>
      </w:r>
      <w:proofErr w:type="spellEnd"/>
      <w:r w:rsidRPr="000C31D7">
        <w:rPr>
          <w:rFonts w:eastAsia="Lucida Sans Unicode"/>
          <w:bCs/>
          <w:kern w:val="1"/>
          <w:sz w:val="26"/>
          <w:szCs w:val="26"/>
        </w:rPr>
        <w:t xml:space="preserve"> значение имеют такие предприятия как ЗАО «Тбилисский сахарный завод», ЗАО «Тбилисский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</w:rPr>
        <w:t>маслосырзавод</w:t>
      </w:r>
      <w:proofErr w:type="spellEnd"/>
      <w:r w:rsidRPr="000C31D7">
        <w:rPr>
          <w:rFonts w:eastAsia="Lucida Sans Unicode"/>
          <w:bCs/>
          <w:kern w:val="1"/>
          <w:sz w:val="26"/>
          <w:szCs w:val="26"/>
        </w:rPr>
        <w:t>», ООО «Кубанская компания «</w:t>
      </w:r>
      <w:proofErr w:type="gramStart"/>
      <w:r w:rsidRPr="000C31D7">
        <w:rPr>
          <w:rFonts w:eastAsia="Lucida Sans Unicode"/>
          <w:bCs/>
          <w:kern w:val="1"/>
          <w:sz w:val="26"/>
          <w:szCs w:val="26"/>
        </w:rPr>
        <w:t>Элит-масло</w:t>
      </w:r>
      <w:proofErr w:type="gramEnd"/>
      <w:r w:rsidRPr="000C31D7">
        <w:rPr>
          <w:rFonts w:eastAsia="Lucida Sans Unicode"/>
          <w:bCs/>
          <w:kern w:val="1"/>
          <w:sz w:val="26"/>
          <w:szCs w:val="26"/>
        </w:rPr>
        <w:t xml:space="preserve">», ООО «Центр-соя», ОАО АФ «Кавказ», ОАО «Кропоткинское». Два сельскохозяйственных предприятия (ЗАО АФ «Кавказ», ОАО «Кропоткинское») вошли в список трехсот наиболее крупных и эффективных сельхозпредприятий России, а также ста наиболее крупных и эффективных предприятий России по производству зерна. В рейтинге ста наиболее крупных и эффективных предприятий России по производству свеклы ЗАО АФ «Кавказ» вошел в первую десятку. Перечисленные предприятия динамично развиваются на протяжении ряда лет, их продукция отличается высоким качеством. 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Активно развивается потребительский рынок. Развивается сеть частной торговли. Вновь открытые стационарные предприятия торговли соответствуют современным требованиям и имеют широкий ассортимент товаров.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Итоги последних лет свидетельствуют о сохранении социальной и экономической стабильности, характеризующейся ростом объемов промышленного производства и продукции сельского хозяйства, улучшением финансового положения предприятий, увеличением оборота розничной торговли и объемов платных услуг, оказываемых </w:t>
      </w:r>
      <w:r w:rsidRPr="000C31D7">
        <w:rPr>
          <w:rFonts w:eastAsia="Lucida Sans Unicode"/>
          <w:bCs/>
          <w:kern w:val="1"/>
          <w:sz w:val="26"/>
          <w:szCs w:val="26"/>
        </w:rPr>
        <w:lastRenderedPageBreak/>
        <w:t xml:space="preserve">населению. Выгодное геополитическое положение, динамичное развитие малого бизнеса поселения, достаточно высокий уровень развития социальной сферы поселения, достаточно развитая транспортная инфраструктура, природно - ресурсный, кадровый, производственный потенциал Тбилисского поселения создают все условия для обеспечения стабильного, поступательного развития экономики. 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Одним из основных направлений деятельности администрации района, ориентированной на получение дополнительных доходов, создание новых рабочих мест, решение социальных задач, является деятельность по развитию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</w:rPr>
        <w:t>инвестпроводящей</w:t>
      </w:r>
      <w:proofErr w:type="spellEnd"/>
      <w:r w:rsidRPr="000C31D7">
        <w:rPr>
          <w:rFonts w:eastAsia="Lucida Sans Unicode"/>
          <w:bCs/>
          <w:kern w:val="1"/>
          <w:sz w:val="26"/>
          <w:szCs w:val="26"/>
        </w:rPr>
        <w:t xml:space="preserve"> сети и активизации инвестиционного развития муниципалитета. Тбилисский район уже сегодня имеет достаточно много факторов, позволяющих отнести его к инвестиционно привлекательному региону: благоприятные природные условия, развитая транспортная инфраструктура, близость к основным рынкам сбыта, наличие нормативно-законодательной базы.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/>
          <w:bCs/>
          <w:kern w:val="1"/>
          <w:sz w:val="26"/>
          <w:szCs w:val="26"/>
        </w:rPr>
      </w:pPr>
      <w:r w:rsidRPr="000C31D7">
        <w:rPr>
          <w:rFonts w:eastAsia="Lucida Sans Unicode"/>
          <w:b/>
          <w:bCs/>
          <w:kern w:val="1"/>
          <w:sz w:val="26"/>
          <w:szCs w:val="26"/>
        </w:rPr>
        <w:tab/>
      </w:r>
    </w:p>
    <w:p w:rsidR="000C31D7" w:rsidRPr="000C31D7" w:rsidRDefault="000C31D7" w:rsidP="000C31D7">
      <w:pPr>
        <w:pageBreakBefore/>
        <w:widowControl w:val="0"/>
        <w:suppressAutoHyphens/>
        <w:spacing w:line="360" w:lineRule="auto"/>
        <w:ind w:firstLine="709"/>
        <w:jc w:val="both"/>
        <w:rPr>
          <w:rFonts w:eastAsia="Lucida Sans Unicode"/>
          <w:b/>
          <w:bCs/>
          <w:kern w:val="1"/>
          <w:sz w:val="26"/>
          <w:szCs w:val="26"/>
        </w:rPr>
      </w:pPr>
      <w:r w:rsidRPr="000C31D7">
        <w:rPr>
          <w:rFonts w:eastAsia="Lucida Sans Unicode"/>
          <w:b/>
          <w:bCs/>
          <w:kern w:val="1"/>
          <w:sz w:val="26"/>
          <w:szCs w:val="26"/>
        </w:rPr>
        <w:lastRenderedPageBreak/>
        <w:t>3. Анализ градостроительной ситуации размещения и характеристика земельного участка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/>
          <w:bCs/>
          <w:kern w:val="1"/>
          <w:sz w:val="26"/>
          <w:szCs w:val="26"/>
        </w:rPr>
      </w:pPr>
      <w:r w:rsidRPr="000C31D7">
        <w:rPr>
          <w:rFonts w:eastAsia="Lucida Sans Unicode"/>
          <w:b/>
          <w:bCs/>
          <w:kern w:val="1"/>
          <w:sz w:val="26"/>
          <w:szCs w:val="26"/>
        </w:rPr>
        <w:t>3.1.</w:t>
      </w:r>
      <w:bookmarkStart w:id="1" w:name="%25D0%259F%25D0%25A0%25D0%2598%25D0%25A0"/>
      <w:r w:rsidRPr="000C31D7">
        <w:rPr>
          <w:rFonts w:eastAsia="Lucida Sans Unicode"/>
          <w:b/>
          <w:bCs/>
          <w:kern w:val="1"/>
          <w:sz w:val="26"/>
          <w:szCs w:val="26"/>
        </w:rPr>
        <w:t xml:space="preserve"> </w:t>
      </w:r>
      <w:bookmarkEnd w:id="1"/>
      <w:r w:rsidRPr="000C31D7">
        <w:rPr>
          <w:rFonts w:eastAsia="Lucida Sans Unicode"/>
          <w:b/>
          <w:bCs/>
          <w:kern w:val="1"/>
          <w:sz w:val="26"/>
          <w:szCs w:val="26"/>
        </w:rPr>
        <w:t>Характеристика природных условий Тбилисского сельского поселения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/>
          <w:bCs/>
          <w:kern w:val="1"/>
          <w:sz w:val="26"/>
          <w:szCs w:val="26"/>
        </w:rPr>
      </w:pPr>
      <w:r w:rsidRPr="000C31D7">
        <w:rPr>
          <w:rFonts w:eastAsia="Lucida Sans Unicode"/>
          <w:b/>
          <w:bCs/>
          <w:kern w:val="1"/>
          <w:sz w:val="26"/>
          <w:szCs w:val="26"/>
        </w:rPr>
        <w:t>3.1.1. Климатические условия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proofErr w:type="gramStart"/>
      <w:r w:rsidRPr="000C31D7">
        <w:rPr>
          <w:rFonts w:eastAsia="Lucida Sans Unicode"/>
          <w:bCs/>
          <w:kern w:val="1"/>
          <w:sz w:val="26"/>
          <w:szCs w:val="26"/>
        </w:rPr>
        <w:t>Территория Тбилисского сельского поселения, по своим климатическим и физико-географическим условиям, относится к Западной  провинции недостаточного увлажнения с преобладающими восточными и северо-восточными ветрами   в холодный период года и западными – в теплый.</w:t>
      </w:r>
      <w:proofErr w:type="gramEnd"/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Характер климата – умеренный. В зимний период на климате данной площади сказывается влияние прорывающихся с севера арктических воздушных потоков с сопутствующими им низкими температурами. 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Сравнительная близость Азовского и Черного морей до некоторой степени смягчают климатические условия данного района, поэтому осень здесь продолжительная и теплая. Зимний период характеризуется крайней неустойчивостью температурного режима, при незначительном и неустойчивом снежном покрове. 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Среднегодовая температура воздуха составляет 10,2</w:t>
      </w:r>
      <w:r w:rsidRPr="000C31D7">
        <w:rPr>
          <w:rFonts w:eastAsia="Lucida Sans Unicode"/>
          <w:bCs/>
          <w:kern w:val="1"/>
          <w:sz w:val="26"/>
          <w:szCs w:val="26"/>
          <w:vertAlign w:val="superscript"/>
        </w:rPr>
        <w:t>0</w:t>
      </w:r>
      <w:proofErr w:type="gramStart"/>
      <w:r w:rsidRPr="000C31D7">
        <w:rPr>
          <w:rFonts w:eastAsia="Lucida Sans Unicode"/>
          <w:bCs/>
          <w:kern w:val="1"/>
          <w:sz w:val="26"/>
          <w:szCs w:val="26"/>
        </w:rPr>
        <w:t>С.</w:t>
      </w:r>
      <w:proofErr w:type="gramEnd"/>
      <w:r w:rsidRPr="000C31D7">
        <w:rPr>
          <w:rFonts w:eastAsia="Lucida Sans Unicode"/>
          <w:bCs/>
          <w:kern w:val="1"/>
          <w:sz w:val="26"/>
          <w:szCs w:val="26"/>
        </w:rPr>
        <w:t xml:space="preserve"> Что касается хода изменения температуры, то резкое нарастание ее приходиться на апрель и май, а спад – на октябрь и ноябрь.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Максимальная среднемесячная температура воздуха приходится на летние </w:t>
      </w:r>
      <w:proofErr w:type="gramStart"/>
      <w:r w:rsidRPr="000C31D7">
        <w:rPr>
          <w:rFonts w:eastAsia="Lucida Sans Unicode"/>
          <w:bCs/>
          <w:kern w:val="1"/>
          <w:sz w:val="26"/>
          <w:szCs w:val="26"/>
        </w:rPr>
        <w:t>месяцы</w:t>
      </w:r>
      <w:proofErr w:type="gramEnd"/>
      <w:r w:rsidRPr="000C31D7">
        <w:rPr>
          <w:rFonts w:eastAsia="Lucida Sans Unicode"/>
          <w:bCs/>
          <w:kern w:val="1"/>
          <w:sz w:val="26"/>
          <w:szCs w:val="26"/>
        </w:rPr>
        <w:t xml:space="preserve"> и находиться в пределах 36,5-39,8</w:t>
      </w:r>
      <w:r w:rsidRPr="000C31D7">
        <w:rPr>
          <w:rFonts w:eastAsia="Lucida Sans Unicode"/>
          <w:bCs/>
          <w:kern w:val="1"/>
          <w:sz w:val="26"/>
          <w:szCs w:val="26"/>
          <w:vertAlign w:val="superscript"/>
        </w:rPr>
        <w:t>0</w:t>
      </w:r>
      <w:r w:rsidRPr="000C31D7">
        <w:rPr>
          <w:rFonts w:eastAsia="Lucida Sans Unicode"/>
          <w:bCs/>
          <w:kern w:val="1"/>
          <w:sz w:val="26"/>
          <w:szCs w:val="26"/>
        </w:rPr>
        <w:t xml:space="preserve">С. 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Минимальная среднемесячная температура наблюдается в январе – феврале и составляет -28,5--30,0 </w:t>
      </w:r>
      <w:r w:rsidRPr="000C31D7">
        <w:rPr>
          <w:rFonts w:eastAsia="Lucida Sans Unicode"/>
          <w:bCs/>
          <w:kern w:val="1"/>
          <w:sz w:val="26"/>
          <w:szCs w:val="26"/>
          <w:vertAlign w:val="superscript"/>
        </w:rPr>
        <w:t>0</w:t>
      </w:r>
      <w:r w:rsidRPr="000C31D7">
        <w:rPr>
          <w:rFonts w:eastAsia="Lucida Sans Unicode"/>
          <w:bCs/>
          <w:kern w:val="1"/>
          <w:sz w:val="26"/>
          <w:szCs w:val="26"/>
        </w:rPr>
        <w:t>С.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Первые морозы наступают во второй декаде октября, последние -  наблюдаются во второй декаде марта. Зима мягкая, неустойчивая с длительными оттепелями и кратковременными понижениями температур. 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Продолжительность зимнего периода составляет 89 дней,                     безморозного – 185 дней.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Количество выпадающих осадков сравнительно невелико и в основном приходится на весенне-летний период. Общие количество осадков достигает 527 мм в год.      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lastRenderedPageBreak/>
        <w:t>Максимум осадков приходиться на май, июнь и июль. При этом характер осадков обычно ливневый. Сравнительно редко ливни наблюдаются  в конце марта и в апреле, а также в конце сентября и в октябре.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В зимний период, атмосферные осадки выпадают, в основном, в виде снега. Высота снежного покрова в среднем не превышает 6-10 см. 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Наибольшие значения относительной влажности воздуха отмечаются в декабре-январе и составляют 85%. 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Наименьшее значение относительной влажности воздуха приходится на летние месяцы, когда она снижается до 62 %. 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Величина испарения почти в 2 раза превышает количество выпадающих осадков. Наибольшего значения величина испарения достигает в летний период. Максимум ее приходится на июль-август (до 150 мм). Затем испаряемость начинает резко падать и уже в октябре величина ее не превышает 50-70 мм. 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Движение воздушных масс характеризуется преобладанием западных   и восточных ветров в течение всего года. Максимальной своей повторяемости западные ветры достигают в июле, а восточные – в ноябре-марте. 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Скорости ветра в зимний период </w:t>
      </w:r>
      <w:proofErr w:type="gramStart"/>
      <w:r w:rsidRPr="000C31D7">
        <w:rPr>
          <w:rFonts w:eastAsia="Lucida Sans Unicode"/>
          <w:bCs/>
          <w:kern w:val="1"/>
          <w:sz w:val="26"/>
          <w:szCs w:val="26"/>
        </w:rPr>
        <w:t>изменяются от 4 до 12 м/сек</w:t>
      </w:r>
      <w:proofErr w:type="gramEnd"/>
      <w:r w:rsidRPr="000C31D7">
        <w:rPr>
          <w:rFonts w:eastAsia="Lucida Sans Unicode"/>
          <w:bCs/>
          <w:kern w:val="1"/>
          <w:sz w:val="26"/>
          <w:szCs w:val="26"/>
        </w:rPr>
        <w:t xml:space="preserve">. В летний период скорости ветра значительно уменьшаются и не превышают 6 м/сек.  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Восточные и северо-восточные ветры имеют наибольшие скорости. Восточные ветры характеризуются устойчивостью в холодное время года. В летний период эти ветры приносят горячие массы воздуха, губительно действующие на сельскохозяйственные культуры. Кроме того, иссушающие действия ветров сказываются на питании грунтовых вод атмосферными осадками, уменьшая инфильтрацию последних. В засушливое время года уровень грунтовых вод понижается на 1,5-2,0 м.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/>
          <w:bCs/>
          <w:kern w:val="1"/>
          <w:sz w:val="26"/>
          <w:szCs w:val="26"/>
        </w:rPr>
      </w:pPr>
      <w:r w:rsidRPr="000C31D7">
        <w:rPr>
          <w:rFonts w:eastAsia="Lucida Sans Unicode"/>
          <w:b/>
          <w:bCs/>
          <w:kern w:val="1"/>
          <w:sz w:val="26"/>
          <w:szCs w:val="26"/>
        </w:rPr>
        <w:t>3.1.2. Орография, тектонические условия и сейсмичность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В соответствии со схемой неотектонического районирования (Л.И. Турбин, Н.В. Александрова, 1979г.) район входит в пределы Восточно-Кубанского краевого прогиба. 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Восточно-Кубанский прогиб, являясь непосредственным продолжением Западно-Кубанского прогиба, прослеживается в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</w:rPr>
        <w:t>субширотном</w:t>
      </w:r>
      <w:proofErr w:type="spellEnd"/>
      <w:r w:rsidRPr="000C31D7">
        <w:rPr>
          <w:rFonts w:eastAsia="Lucida Sans Unicode"/>
          <w:bCs/>
          <w:kern w:val="1"/>
          <w:sz w:val="26"/>
          <w:szCs w:val="26"/>
        </w:rPr>
        <w:t xml:space="preserve"> направлении от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</w:rPr>
        <w:t>Усть-Лабинского</w:t>
      </w:r>
      <w:proofErr w:type="spellEnd"/>
      <w:r w:rsidRPr="000C31D7">
        <w:rPr>
          <w:rFonts w:eastAsia="Lucida Sans Unicode"/>
          <w:bCs/>
          <w:kern w:val="1"/>
          <w:sz w:val="26"/>
          <w:szCs w:val="26"/>
        </w:rPr>
        <w:t xml:space="preserve"> разлома на западе до Ставропольского свода на востоке на протяжении около 230км.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lastRenderedPageBreak/>
        <w:t xml:space="preserve">В отличие от Западного Восточно-Кубанский прогиб отличается не только гораздо меньшей мощностью, но и меньшей выдержанностью состава </w:t>
      </w:r>
      <w:proofErr w:type="gramStart"/>
      <w:r w:rsidRPr="000C31D7">
        <w:rPr>
          <w:rFonts w:eastAsia="Lucida Sans Unicode"/>
          <w:bCs/>
          <w:kern w:val="1"/>
          <w:sz w:val="26"/>
          <w:szCs w:val="26"/>
        </w:rPr>
        <w:t>заполняющих</w:t>
      </w:r>
      <w:proofErr w:type="gramEnd"/>
      <w:r w:rsidRPr="000C31D7">
        <w:rPr>
          <w:rFonts w:eastAsia="Lucida Sans Unicode"/>
          <w:bCs/>
          <w:kern w:val="1"/>
          <w:sz w:val="26"/>
          <w:szCs w:val="26"/>
        </w:rPr>
        <w:t xml:space="preserve"> его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</w:rPr>
        <w:t>моласс</w:t>
      </w:r>
      <w:proofErr w:type="spellEnd"/>
      <w:r w:rsidRPr="000C31D7">
        <w:rPr>
          <w:rFonts w:eastAsia="Lucida Sans Unicode"/>
          <w:bCs/>
          <w:kern w:val="1"/>
          <w:sz w:val="26"/>
          <w:szCs w:val="26"/>
        </w:rPr>
        <w:t xml:space="preserve">. 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Заложен прогиб в майкопский век, как единая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</w:rPr>
        <w:t>конседиментационная</w:t>
      </w:r>
      <w:proofErr w:type="spellEnd"/>
      <w:r w:rsidRPr="000C31D7">
        <w:rPr>
          <w:rFonts w:eastAsia="Lucida Sans Unicode"/>
          <w:bCs/>
          <w:kern w:val="1"/>
          <w:sz w:val="26"/>
          <w:szCs w:val="26"/>
        </w:rPr>
        <w:t xml:space="preserve"> депрессия, которая позже разделилась на две синклинальные впадины –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</w:rPr>
        <w:t>Курганинскую</w:t>
      </w:r>
      <w:proofErr w:type="spellEnd"/>
      <w:r w:rsidRPr="000C31D7">
        <w:rPr>
          <w:rFonts w:eastAsia="Lucida Sans Unicode"/>
          <w:bCs/>
          <w:kern w:val="1"/>
          <w:sz w:val="26"/>
          <w:szCs w:val="26"/>
        </w:rPr>
        <w:t xml:space="preserve"> и </w:t>
      </w:r>
      <w:proofErr w:type="gramStart"/>
      <w:r w:rsidRPr="000C31D7">
        <w:rPr>
          <w:rFonts w:eastAsia="Lucida Sans Unicode"/>
          <w:bCs/>
          <w:kern w:val="1"/>
          <w:sz w:val="26"/>
          <w:szCs w:val="26"/>
        </w:rPr>
        <w:t>Тбилисскую</w:t>
      </w:r>
      <w:proofErr w:type="gramEnd"/>
      <w:r w:rsidRPr="000C31D7">
        <w:rPr>
          <w:rFonts w:eastAsia="Lucida Sans Unicode"/>
          <w:bCs/>
          <w:kern w:val="1"/>
          <w:sz w:val="26"/>
          <w:szCs w:val="26"/>
        </w:rPr>
        <w:t xml:space="preserve">. 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Непосредственно район изысканий входит в пределы более мелкой структуры – Тбилисской синклинальной впадины. Впадина имеет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</w:rPr>
        <w:t>субширотное</w:t>
      </w:r>
      <w:proofErr w:type="spellEnd"/>
      <w:r w:rsidRPr="000C31D7">
        <w:rPr>
          <w:rFonts w:eastAsia="Lucida Sans Unicode"/>
          <w:bCs/>
          <w:kern w:val="1"/>
          <w:sz w:val="26"/>
          <w:szCs w:val="26"/>
        </w:rPr>
        <w:t xml:space="preserve"> простирание и обладает сложной лопастной формой в плане, простираясь до северо-западного склона Ставропольского поднятия, от которого отделена Западно-Ставропольским разломом.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Наибольшая глубина впадины по подошве верхнего сармата зафиксирована в 21км восточнее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</w:rPr>
        <w:t>Усть-Лабинского</w:t>
      </w:r>
      <w:proofErr w:type="spellEnd"/>
      <w:r w:rsidRPr="000C31D7">
        <w:rPr>
          <w:rFonts w:eastAsia="Lucida Sans Unicode"/>
          <w:bCs/>
          <w:kern w:val="1"/>
          <w:sz w:val="26"/>
          <w:szCs w:val="26"/>
        </w:rPr>
        <w:t xml:space="preserve"> разлома и составляет 772м.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Непосредственно территория ст. Тбилисской входит в пределы</w:t>
      </w:r>
      <w:r w:rsidRPr="000C31D7">
        <w:rPr>
          <w:rFonts w:eastAsia="Lucida Sans Unicode"/>
          <w:b/>
          <w:bCs/>
          <w:kern w:val="1"/>
          <w:sz w:val="26"/>
          <w:szCs w:val="26"/>
        </w:rPr>
        <w:t xml:space="preserve"> </w:t>
      </w:r>
      <w:r w:rsidRPr="000C31D7">
        <w:rPr>
          <w:rFonts w:eastAsia="Lucida Sans Unicode"/>
          <w:bCs/>
          <w:kern w:val="1"/>
          <w:sz w:val="26"/>
          <w:szCs w:val="26"/>
        </w:rPr>
        <w:t xml:space="preserve">Тбилисской синклинальной впадины. Впадина имеет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</w:rPr>
        <w:t>субширотное</w:t>
      </w:r>
      <w:proofErr w:type="spellEnd"/>
      <w:r w:rsidRPr="000C31D7">
        <w:rPr>
          <w:rFonts w:eastAsia="Lucida Sans Unicode"/>
          <w:bCs/>
          <w:kern w:val="1"/>
          <w:sz w:val="26"/>
          <w:szCs w:val="26"/>
        </w:rPr>
        <w:t xml:space="preserve"> простирание и обладает сложной лопастной формой в плане, простираясь до северо-западного склона Ставропольского поднятия, от которого отделена Западно-Ставропольским разломом.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Наибольшая глубина впадины по подошве верхнего сармата зафиксирована в 21км восточнее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</w:rPr>
        <w:t>Усть-Лабинского</w:t>
      </w:r>
      <w:proofErr w:type="spellEnd"/>
      <w:r w:rsidRPr="000C31D7">
        <w:rPr>
          <w:rFonts w:eastAsia="Lucida Sans Unicode"/>
          <w:bCs/>
          <w:kern w:val="1"/>
          <w:sz w:val="26"/>
          <w:szCs w:val="26"/>
        </w:rPr>
        <w:t xml:space="preserve"> разлома и составляет 772м.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proofErr w:type="gramStart"/>
      <w:r w:rsidRPr="000C31D7">
        <w:rPr>
          <w:rFonts w:eastAsia="Lucida Sans Unicode"/>
          <w:bCs/>
          <w:kern w:val="1"/>
          <w:sz w:val="26"/>
          <w:szCs w:val="26"/>
        </w:rPr>
        <w:t>На</w:t>
      </w:r>
      <w:proofErr w:type="gramEnd"/>
      <w:r w:rsidRPr="000C31D7">
        <w:rPr>
          <w:rFonts w:eastAsia="Lucida Sans Unicode"/>
          <w:bCs/>
          <w:kern w:val="1"/>
          <w:sz w:val="26"/>
          <w:szCs w:val="26"/>
        </w:rPr>
        <w:t xml:space="preserve"> изучаемой территории тектонических разломов не обнаружено, в соответствии с выше названной картой.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color w:val="000000"/>
          <w:kern w:val="1"/>
          <w:sz w:val="26"/>
          <w:szCs w:val="26"/>
        </w:rPr>
      </w:pPr>
      <w:r w:rsidRPr="000C31D7">
        <w:rPr>
          <w:rFonts w:eastAsia="Lucida Sans Unicode"/>
          <w:bCs/>
          <w:color w:val="000000"/>
          <w:kern w:val="1"/>
          <w:sz w:val="26"/>
          <w:szCs w:val="26"/>
        </w:rPr>
        <w:t xml:space="preserve">Согласно СНиП П-7-81* (в редакции 2000г. карты ОСР - 97 -А) фоновая сейсмичность ст. Тбилисской  для зданий и сооружений массового строительства составляет 6 баллов. 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На территории поймы реки Кубани категория грунтов по сейсмическим свойствам – третья, следовательно, итоговая сейсмичность на пойме составит – 7баллов.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color w:val="000000"/>
          <w:kern w:val="1"/>
          <w:sz w:val="26"/>
          <w:szCs w:val="26"/>
        </w:rPr>
      </w:pPr>
      <w:r w:rsidRPr="000C31D7">
        <w:rPr>
          <w:rFonts w:eastAsia="Lucida Sans Unicode"/>
          <w:bCs/>
          <w:color w:val="000000"/>
          <w:kern w:val="1"/>
          <w:sz w:val="26"/>
          <w:szCs w:val="26"/>
        </w:rPr>
        <w:t>На территории склона лессовой равнины, где уклон составляет более 15</w:t>
      </w:r>
      <w:r w:rsidRPr="000C31D7">
        <w:rPr>
          <w:rFonts w:eastAsia="Lucida Sans Unicode"/>
          <w:bCs/>
          <w:color w:val="000000"/>
          <w:kern w:val="1"/>
          <w:sz w:val="26"/>
          <w:szCs w:val="26"/>
          <w:vertAlign w:val="superscript"/>
        </w:rPr>
        <w:t>0</w:t>
      </w:r>
      <w:r w:rsidRPr="000C31D7">
        <w:rPr>
          <w:rFonts w:eastAsia="Lucida Sans Unicode"/>
          <w:bCs/>
          <w:color w:val="000000"/>
          <w:kern w:val="1"/>
          <w:sz w:val="26"/>
          <w:szCs w:val="26"/>
        </w:rPr>
        <w:t>, категория грунтов по сейсмическим свойствам – третья, следовательно, итоговая сейсмичность на пойме составит – 7баллов.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color w:val="000000"/>
          <w:kern w:val="1"/>
          <w:sz w:val="26"/>
          <w:szCs w:val="26"/>
        </w:rPr>
        <w:t>Также, на территориях, сложенных</w:t>
      </w:r>
      <w:r w:rsidRPr="000C31D7">
        <w:rPr>
          <w:rFonts w:eastAsia="Lucida Sans Unicode"/>
          <w:b/>
          <w:bCs/>
          <w:kern w:val="1"/>
          <w:sz w:val="26"/>
          <w:szCs w:val="26"/>
        </w:rPr>
        <w:t xml:space="preserve"> </w:t>
      </w:r>
      <w:r w:rsidRPr="000C31D7">
        <w:rPr>
          <w:rFonts w:eastAsia="Lucida Sans Unicode"/>
          <w:bCs/>
          <w:kern w:val="1"/>
          <w:sz w:val="26"/>
          <w:szCs w:val="26"/>
        </w:rPr>
        <w:t>просадочными грунтами второго типа грунтовых условий по просадочности, категория грунтов по сейсмическим свойствам третья, следовательно, итоговая сейсмичность составит – 7 баллов.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lastRenderedPageBreak/>
        <w:t xml:space="preserve">Основания сооружений, возводимых на площадках сейсмичностью 7, 8 и 9 баллов, должны проектироваться с учетом требований СНиП II-7-81* и СНКК  22-301-2000* (Строительство в сейсмических районах Краснодарского края). 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/>
          <w:bCs/>
          <w:kern w:val="1"/>
          <w:sz w:val="26"/>
          <w:szCs w:val="26"/>
        </w:rPr>
      </w:pPr>
      <w:r w:rsidRPr="000C31D7">
        <w:rPr>
          <w:rFonts w:eastAsia="Lucida Sans Unicode"/>
          <w:b/>
          <w:bCs/>
          <w:kern w:val="1"/>
          <w:sz w:val="26"/>
          <w:szCs w:val="26"/>
        </w:rPr>
        <w:t>3.1.3. Гидрологические условия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color w:val="000000"/>
          <w:kern w:val="1"/>
          <w:sz w:val="26"/>
          <w:szCs w:val="26"/>
        </w:rPr>
      </w:pP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 xml:space="preserve">По схеме гидрогеологического районирования Азово-Кубанского артезианского бассейна </w:t>
      </w:r>
      <w:r w:rsidRPr="000C31D7">
        <w:rPr>
          <w:rFonts w:eastAsia="Lucida Sans Unicode"/>
          <w:bCs/>
          <w:color w:val="000000"/>
          <w:kern w:val="1"/>
          <w:sz w:val="26"/>
          <w:szCs w:val="26"/>
        </w:rPr>
        <w:t>(АКАБ) Тбилисский район расположен в бассейне подземных вод Прикубанской рав</w:t>
      </w: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нины Восточно</w:t>
      </w:r>
      <w:r w:rsidRPr="000C31D7">
        <w:rPr>
          <w:rFonts w:eastAsia="Lucida Sans Unicode"/>
          <w:bCs/>
          <w:spacing w:val="-1"/>
          <w:kern w:val="1"/>
          <w:sz w:val="26"/>
          <w:szCs w:val="26"/>
        </w:rPr>
        <w:t>-Кубанского прогиба (ВКП),</w:t>
      </w: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 xml:space="preserve"> входящего в область систем бассейнов подземного </w:t>
      </w:r>
      <w:r w:rsidRPr="000C31D7">
        <w:rPr>
          <w:rFonts w:eastAsia="Lucida Sans Unicode"/>
          <w:bCs/>
          <w:color w:val="000000"/>
          <w:kern w:val="1"/>
          <w:sz w:val="26"/>
          <w:szCs w:val="26"/>
        </w:rPr>
        <w:t>стока предгорных эрозионно-денудационных равнин.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proofErr w:type="gramStart"/>
      <w:r w:rsidRPr="000C31D7">
        <w:rPr>
          <w:rFonts w:eastAsia="Lucida Sans Unicode"/>
          <w:bCs/>
          <w:kern w:val="1"/>
          <w:sz w:val="26"/>
          <w:szCs w:val="26"/>
        </w:rPr>
        <w:t>На изучаемой территории распространены безнапорные воды первого от поверхности водоносного горизонта, которые являются составной частью единой гидравлической системы с общими факторами формирования, питания и разгрузки.</w:t>
      </w:r>
      <w:proofErr w:type="gramEnd"/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По характеру естественных режимообразующих условий площадь, занимаемая станицей</w:t>
      </w:r>
      <w:r w:rsidRPr="000C31D7">
        <w:rPr>
          <w:rFonts w:eastAsia="Lucida Sans Unicode"/>
          <w:bCs/>
          <w:color w:val="000000"/>
          <w:kern w:val="1"/>
          <w:sz w:val="26"/>
          <w:szCs w:val="26"/>
        </w:rPr>
        <w:t>, входит в состав провинции круглогодичного  преимущественно зимнего питания (</w:t>
      </w:r>
      <w:r w:rsidRPr="000C31D7">
        <w:rPr>
          <w:rFonts w:eastAsia="Lucida Sans Unicode"/>
          <w:bCs/>
          <w:color w:val="000000"/>
          <w:kern w:val="1"/>
          <w:sz w:val="26"/>
          <w:szCs w:val="26"/>
          <w:lang w:val="en-US"/>
        </w:rPr>
        <w:t>III</w:t>
      </w:r>
      <w:r w:rsidRPr="000C31D7">
        <w:rPr>
          <w:rFonts w:eastAsia="Lucida Sans Unicode"/>
          <w:bCs/>
          <w:color w:val="000000"/>
          <w:kern w:val="1"/>
          <w:sz w:val="26"/>
          <w:szCs w:val="26"/>
        </w:rPr>
        <w:t xml:space="preserve"> </w:t>
      </w: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 xml:space="preserve">тип режима по В.С Ковалевскому, 1973г) с </w:t>
      </w:r>
      <w:proofErr w:type="gramStart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эпизодическими</w:t>
      </w:r>
      <w:proofErr w:type="gramEnd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 xml:space="preserve"> кратковременным промерзанием </w:t>
      </w:r>
      <w:r w:rsidRPr="000C31D7">
        <w:rPr>
          <w:rFonts w:eastAsia="Lucida Sans Unicode"/>
          <w:bCs/>
          <w:color w:val="000000"/>
          <w:kern w:val="1"/>
          <w:sz w:val="26"/>
          <w:szCs w:val="26"/>
        </w:rPr>
        <w:t xml:space="preserve">зоны аэрации и относится к зоне (подтип режима) умеренного питания. По степени естественной </w:t>
      </w:r>
      <w:proofErr w:type="spellStart"/>
      <w:r w:rsidRPr="000C31D7">
        <w:rPr>
          <w:rFonts w:eastAsia="Lucida Sans Unicode"/>
          <w:bCs/>
          <w:color w:val="000000"/>
          <w:kern w:val="1"/>
          <w:sz w:val="26"/>
          <w:szCs w:val="26"/>
        </w:rPr>
        <w:t>дренированности</w:t>
      </w:r>
      <w:proofErr w:type="spellEnd"/>
      <w:r w:rsidRPr="000C31D7">
        <w:rPr>
          <w:rFonts w:eastAsia="Lucida Sans Unicode"/>
          <w:bCs/>
          <w:color w:val="000000"/>
          <w:kern w:val="1"/>
          <w:sz w:val="26"/>
          <w:szCs w:val="26"/>
        </w:rPr>
        <w:t xml:space="preserve"> (класс режима) оцениваемая территория находится в слабодренированной области с глубинами эрозионных врезов не более 50 - 60м</w:t>
      </w:r>
      <w:r w:rsidRPr="000C31D7">
        <w:rPr>
          <w:rFonts w:eastAsia="Lucida Sans Unicode"/>
          <w:bCs/>
          <w:kern w:val="1"/>
          <w:sz w:val="26"/>
          <w:szCs w:val="26"/>
        </w:rPr>
        <w:t>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 </w:t>
      </w:r>
      <w:proofErr w:type="gramStart"/>
      <w:r w:rsidRPr="000C31D7">
        <w:rPr>
          <w:rFonts w:eastAsia="Lucida Sans Unicode"/>
          <w:bCs/>
          <w:kern w:val="1"/>
          <w:sz w:val="26"/>
          <w:szCs w:val="26"/>
        </w:rPr>
        <w:t xml:space="preserve">В целом, всю территорию </w:t>
      </w:r>
      <w:r w:rsidRPr="000C31D7">
        <w:rPr>
          <w:rFonts w:eastAsia="Lucida Sans Unicode"/>
          <w:bCs/>
          <w:spacing w:val="-1"/>
          <w:kern w:val="1"/>
          <w:sz w:val="26"/>
          <w:szCs w:val="26"/>
        </w:rPr>
        <w:t>станицы</w:t>
      </w:r>
      <w:r w:rsidRPr="000C31D7">
        <w:rPr>
          <w:rFonts w:eastAsia="Lucida Sans Unicode"/>
          <w:bCs/>
          <w:kern w:val="1"/>
          <w:sz w:val="26"/>
          <w:szCs w:val="26"/>
        </w:rPr>
        <w:t xml:space="preserve"> можно отнести к одному классу режима, характеризуемого развитием песчано-суглинистых отложений водоразделов, склонов и кубанских террас с повсеместным, за исключением современной поймы, распространением покровных лессовых песчано-суглинистых отложений.</w:t>
      </w:r>
      <w:proofErr w:type="gramEnd"/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color w:val="000000"/>
          <w:spacing w:val="-1"/>
          <w:kern w:val="1"/>
          <w:sz w:val="26"/>
          <w:szCs w:val="26"/>
        </w:rPr>
      </w:pP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 xml:space="preserve">По преобладающему воздействию основных режимообразующих факторов на </w:t>
      </w:r>
      <w:proofErr w:type="spellStart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картируе</w:t>
      </w:r>
      <w:r w:rsidRPr="000C31D7">
        <w:rPr>
          <w:rFonts w:eastAsia="Lucida Sans Unicode"/>
          <w:bCs/>
          <w:color w:val="000000"/>
          <w:kern w:val="1"/>
          <w:sz w:val="26"/>
          <w:szCs w:val="26"/>
        </w:rPr>
        <w:t>мой</w:t>
      </w:r>
      <w:proofErr w:type="spellEnd"/>
      <w:r w:rsidRPr="000C31D7">
        <w:rPr>
          <w:rFonts w:eastAsia="Lucida Sans Unicode"/>
          <w:bCs/>
          <w:color w:val="000000"/>
          <w:kern w:val="1"/>
          <w:sz w:val="26"/>
          <w:szCs w:val="26"/>
        </w:rPr>
        <w:t xml:space="preserve"> территории условно можно выделить 3 </w:t>
      </w:r>
      <w:r w:rsidRPr="000C31D7">
        <w:rPr>
          <w:rFonts w:eastAsia="Lucida Sans Unicode"/>
          <w:bCs/>
          <w:color w:val="000000"/>
          <w:kern w:val="1"/>
          <w:sz w:val="26"/>
          <w:szCs w:val="26"/>
          <w:u w:val="single"/>
        </w:rPr>
        <w:t>вида</w:t>
      </w:r>
      <w:r w:rsidRPr="000C31D7">
        <w:rPr>
          <w:rFonts w:eastAsia="Lucida Sans Unicode"/>
          <w:bCs/>
          <w:color w:val="000000"/>
          <w:kern w:val="1"/>
          <w:sz w:val="26"/>
          <w:szCs w:val="26"/>
        </w:rPr>
        <w:t xml:space="preserve"> режима: </w:t>
      </w:r>
      <w:proofErr w:type="gramStart"/>
      <w:r w:rsidRPr="000C31D7">
        <w:rPr>
          <w:rFonts w:eastAsia="Lucida Sans Unicode"/>
          <w:bCs/>
          <w:color w:val="000000"/>
          <w:kern w:val="1"/>
          <w:sz w:val="26"/>
          <w:szCs w:val="26"/>
        </w:rPr>
        <w:t>равнинный</w:t>
      </w:r>
      <w:proofErr w:type="gramEnd"/>
      <w:r w:rsidRPr="000C31D7">
        <w:rPr>
          <w:rFonts w:eastAsia="Lucida Sans Unicode"/>
          <w:bCs/>
          <w:color w:val="000000"/>
          <w:kern w:val="1"/>
          <w:sz w:val="26"/>
          <w:szCs w:val="26"/>
        </w:rPr>
        <w:t>, терра</w:t>
      </w: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совый, приречный.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color w:val="000000"/>
          <w:spacing w:val="-1"/>
          <w:kern w:val="1"/>
          <w:sz w:val="26"/>
          <w:szCs w:val="26"/>
        </w:rPr>
      </w:pPr>
      <w:r w:rsidRPr="000C31D7">
        <w:rPr>
          <w:rFonts w:eastAsia="Lucida Sans Unicode"/>
          <w:b/>
          <w:bCs/>
          <w:color w:val="000000"/>
          <w:spacing w:val="-1"/>
          <w:kern w:val="1"/>
          <w:sz w:val="26"/>
          <w:szCs w:val="26"/>
        </w:rPr>
        <w:t>Равнинный вид режима</w:t>
      </w: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 xml:space="preserve"> выделен в пределах развития лессовой эрозионно-аккумулятивной равнины, являющейся водоразделом рек Кубань - </w:t>
      </w:r>
      <w:proofErr w:type="spellStart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Бейсуг</w:t>
      </w:r>
      <w:proofErr w:type="spellEnd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 xml:space="preserve">. Для него характерны глубокие уровни залегания подземных вод (более 10м) и незначительной амплитуды их колебания. Водовмещающими породами служат песчано-глинистые грунты </w:t>
      </w:r>
      <w:proofErr w:type="spellStart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акчагыльского</w:t>
      </w:r>
      <w:proofErr w:type="spellEnd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 xml:space="preserve"> яруса неогена. Питание их происходит за счет инфильтрации </w:t>
      </w: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lastRenderedPageBreak/>
        <w:t>атмосферных осадков. Общим базисом дренирования подземных вод являются р. Кубань, с которой они имеют гидравлическую связь. По химическому составу воды гидрокарбонатные кальциевые с минерализацией 0,68 г/л.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color w:val="000000"/>
          <w:spacing w:val="-1"/>
          <w:kern w:val="1"/>
          <w:sz w:val="26"/>
          <w:szCs w:val="26"/>
        </w:rPr>
      </w:pPr>
      <w:r w:rsidRPr="000C31D7">
        <w:rPr>
          <w:rFonts w:eastAsia="Lucida Sans Unicode"/>
          <w:b/>
          <w:bCs/>
          <w:color w:val="000000"/>
          <w:spacing w:val="-1"/>
          <w:kern w:val="1"/>
          <w:sz w:val="26"/>
          <w:szCs w:val="26"/>
        </w:rPr>
        <w:t xml:space="preserve">Террасовый вид режима </w:t>
      </w: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выделен в пределах надпойменной террасы р. Кубани. Уровни залегания грунтовых вод колеблются в пределах от 2.0м до 5.0м и от 5.0м до 10м. Водовмещающими породами служат аллювиальные песчаные грунты. Питание подземных вод происходит за счет инфильтрации атмосферных осадков, притока со стороны водораздела и склонов. Областью разгрузки подземных вод служит р. Кубань. По своему химическому составу воды гидрокарбонатные кальциевые с минерализацией 1,12 г/л.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color w:val="000000"/>
          <w:spacing w:val="-1"/>
          <w:kern w:val="1"/>
          <w:sz w:val="26"/>
          <w:szCs w:val="26"/>
        </w:rPr>
      </w:pPr>
      <w:r w:rsidRPr="000C31D7">
        <w:rPr>
          <w:rFonts w:eastAsia="Lucida Sans Unicode"/>
          <w:b/>
          <w:bCs/>
          <w:color w:val="000000"/>
          <w:spacing w:val="-1"/>
          <w:kern w:val="1"/>
          <w:sz w:val="26"/>
          <w:szCs w:val="26"/>
        </w:rPr>
        <w:t xml:space="preserve">Приречный вид </w:t>
      </w: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 xml:space="preserve">режима выделен на участках современной поймы р. Кубани и характеризуется непосредственной гидравлической связью с ее поверхностным водотоком. Водовмещающими породами служат аллювиальные песчаные грунты поймы р. Кубани. 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color w:val="000000"/>
          <w:spacing w:val="-1"/>
          <w:kern w:val="1"/>
          <w:sz w:val="26"/>
          <w:szCs w:val="26"/>
        </w:rPr>
      </w:pP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По химическому составу воды гидрокарбонатно-сульфатные кальциевые с мине</w:t>
      </w: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softHyphen/>
        <w:t>рализацией 2,5г/л.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color w:val="000000"/>
          <w:spacing w:val="-1"/>
          <w:kern w:val="1"/>
          <w:sz w:val="26"/>
          <w:szCs w:val="26"/>
        </w:rPr>
      </w:pP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 xml:space="preserve">Колебание уровня подземных вод зависит от  сезонных и многолетних изменений </w:t>
      </w:r>
      <w:proofErr w:type="spellStart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погодно</w:t>
      </w:r>
      <w:proofErr w:type="spellEnd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-климатических факторов.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color w:val="000000"/>
          <w:spacing w:val="-1"/>
          <w:kern w:val="1"/>
          <w:sz w:val="26"/>
          <w:szCs w:val="26"/>
        </w:rPr>
      </w:pP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Резкий спад уровней на всех глубинах начинается одновременно в конце мая и продолжается до начала сентября.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color w:val="000000"/>
          <w:spacing w:val="-1"/>
          <w:kern w:val="1"/>
          <w:sz w:val="26"/>
          <w:szCs w:val="26"/>
        </w:rPr>
      </w:pP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Резкий подъем уровней отмечается в декабре-феврале и продолжается до мая.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color w:val="000000"/>
          <w:spacing w:val="-1"/>
          <w:kern w:val="1"/>
          <w:sz w:val="26"/>
          <w:szCs w:val="26"/>
        </w:rPr>
      </w:pP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 xml:space="preserve">Амплитуда колебаний уровня подземных вод изменяется до 2,0м, уменьшаясь с глубиной. 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color w:val="000000"/>
          <w:spacing w:val="-1"/>
          <w:kern w:val="1"/>
          <w:sz w:val="26"/>
          <w:szCs w:val="26"/>
        </w:rPr>
      </w:pP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В пределах поймы реки Кубани по среднемноголетним наблюдениям уровень подземных вод изменяет свое положение от 0,0 м до 2,0 м.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color w:val="000000"/>
          <w:spacing w:val="-1"/>
          <w:kern w:val="1"/>
          <w:sz w:val="26"/>
          <w:szCs w:val="26"/>
        </w:rPr>
      </w:pP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В пределах надпойменных террас реки Кубани уровень подземных вод изменяет свое положение от 2,0 до 5,0м и от 5,0м до 10,0м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color w:val="000000"/>
          <w:spacing w:val="-1"/>
          <w:kern w:val="1"/>
          <w:sz w:val="26"/>
          <w:szCs w:val="26"/>
        </w:rPr>
      </w:pP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В пределах лессовой равнины на территории ст. Тбилисской подземные воды залегают на глубине более 10,0м.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color w:val="000000"/>
          <w:spacing w:val="-1"/>
          <w:kern w:val="1"/>
          <w:sz w:val="26"/>
          <w:szCs w:val="26"/>
        </w:rPr>
      </w:pP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 xml:space="preserve">Подземные воды, в целом, не агрессивны к бетонам и железобетонным </w:t>
      </w: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lastRenderedPageBreak/>
        <w:t xml:space="preserve">конструкциям. 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/>
          <w:bCs/>
          <w:color w:val="000000"/>
          <w:spacing w:val="-1"/>
          <w:kern w:val="1"/>
          <w:sz w:val="26"/>
          <w:szCs w:val="26"/>
        </w:rPr>
      </w:pPr>
      <w:r w:rsidRPr="000C31D7">
        <w:rPr>
          <w:rFonts w:eastAsia="Lucida Sans Unicode"/>
          <w:b/>
          <w:bCs/>
          <w:color w:val="000000"/>
          <w:spacing w:val="-1"/>
          <w:kern w:val="1"/>
          <w:sz w:val="26"/>
          <w:szCs w:val="26"/>
        </w:rPr>
        <w:t>3.1.4. Литолого-геологические условия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color w:val="000000"/>
          <w:spacing w:val="-1"/>
          <w:kern w:val="1"/>
          <w:sz w:val="26"/>
          <w:szCs w:val="26"/>
        </w:rPr>
      </w:pP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 xml:space="preserve">Геологическое строение района работ до изученной глубины 25.0 м включает  толщу четвертичных отложений, подстилаемых грунтами </w:t>
      </w:r>
      <w:proofErr w:type="spellStart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акчагыльского</w:t>
      </w:r>
      <w:proofErr w:type="spellEnd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 xml:space="preserve"> яруса неогена. 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color w:val="000000"/>
          <w:spacing w:val="-1"/>
          <w:kern w:val="1"/>
          <w:sz w:val="26"/>
          <w:szCs w:val="26"/>
        </w:rPr>
      </w:pP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 xml:space="preserve">В пределах изученной площади выделяют следующие </w:t>
      </w:r>
      <w:proofErr w:type="spellStart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стратиграфо</w:t>
      </w:r>
      <w:proofErr w:type="spellEnd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-генетические комплексы (СГК) отложений: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color w:val="000000"/>
          <w:spacing w:val="-1"/>
          <w:kern w:val="1"/>
          <w:sz w:val="26"/>
          <w:szCs w:val="26"/>
        </w:rPr>
      </w:pP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 xml:space="preserve">- </w:t>
      </w:r>
      <w:proofErr w:type="spellStart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голоценовые</w:t>
      </w:r>
      <w:proofErr w:type="spellEnd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 xml:space="preserve"> элювиальные отложения (</w:t>
      </w:r>
      <w:proofErr w:type="spellStart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  <w:lang w:val="en-US"/>
        </w:rPr>
        <w:t>eQ</w:t>
      </w: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  <w:vertAlign w:val="subscript"/>
          <w:lang w:val="en-US"/>
        </w:rPr>
        <w:t>IV</w:t>
      </w:r>
      <w:proofErr w:type="spellEnd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);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color w:val="000000"/>
          <w:spacing w:val="-1"/>
          <w:kern w:val="1"/>
          <w:sz w:val="26"/>
          <w:szCs w:val="26"/>
        </w:rPr>
      </w:pP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 xml:space="preserve">- </w:t>
      </w:r>
      <w:proofErr w:type="spellStart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голоценовые</w:t>
      </w:r>
      <w:proofErr w:type="spellEnd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 xml:space="preserve"> аллювиальные отложения (</w:t>
      </w:r>
      <w:proofErr w:type="spellStart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  <w:lang w:val="en-US"/>
        </w:rPr>
        <w:t>aQ</w:t>
      </w: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  <w:vertAlign w:val="subscript"/>
          <w:lang w:val="en-US"/>
        </w:rPr>
        <w:t>IV</w:t>
      </w:r>
      <w:proofErr w:type="spellEnd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);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color w:val="000000"/>
          <w:spacing w:val="-1"/>
          <w:kern w:val="1"/>
          <w:sz w:val="26"/>
          <w:szCs w:val="26"/>
        </w:rPr>
      </w:pP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 xml:space="preserve">- </w:t>
      </w:r>
      <w:proofErr w:type="spellStart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голоценовые</w:t>
      </w:r>
      <w:proofErr w:type="spellEnd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 xml:space="preserve"> аллювиально-делювиальные отложения (</w:t>
      </w:r>
      <w:proofErr w:type="spellStart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  <w:lang w:val="en-US"/>
        </w:rPr>
        <w:t>adQ</w:t>
      </w: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  <w:vertAlign w:val="subscript"/>
          <w:lang w:val="en-US"/>
        </w:rPr>
        <w:t>IV</w:t>
      </w:r>
      <w:proofErr w:type="spellEnd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);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color w:val="000000"/>
          <w:spacing w:val="-1"/>
          <w:kern w:val="1"/>
          <w:sz w:val="26"/>
          <w:szCs w:val="26"/>
        </w:rPr>
      </w:pP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 xml:space="preserve">- </w:t>
      </w:r>
      <w:proofErr w:type="spellStart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голоценовые</w:t>
      </w:r>
      <w:proofErr w:type="spellEnd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 xml:space="preserve"> пролювиально-делювиальные отложения (</w:t>
      </w:r>
      <w:proofErr w:type="spellStart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  <w:lang w:val="en-US"/>
        </w:rPr>
        <w:t>pdQ</w:t>
      </w: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  <w:vertAlign w:val="subscript"/>
          <w:lang w:val="en-US"/>
        </w:rPr>
        <w:t>IV</w:t>
      </w:r>
      <w:proofErr w:type="spellEnd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);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color w:val="000000"/>
          <w:spacing w:val="-1"/>
          <w:kern w:val="1"/>
          <w:sz w:val="26"/>
          <w:szCs w:val="26"/>
        </w:rPr>
      </w:pP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- верхнеплейстоценовые эолово-делювиальные отложения (</w:t>
      </w:r>
      <w:proofErr w:type="spellStart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  <w:lang w:val="en-US"/>
        </w:rPr>
        <w:t>vdQ</w:t>
      </w: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  <w:vertAlign w:val="subscript"/>
          <w:lang w:val="en-US"/>
        </w:rPr>
        <w:t>III</w:t>
      </w:r>
      <w:proofErr w:type="spellEnd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);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color w:val="000000"/>
          <w:spacing w:val="-1"/>
          <w:kern w:val="1"/>
          <w:sz w:val="26"/>
          <w:szCs w:val="26"/>
        </w:rPr>
      </w:pP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- верхнеплейстоценовые аллювиальные отложения (</w:t>
      </w:r>
      <w:proofErr w:type="spellStart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  <w:lang w:val="en-US"/>
        </w:rPr>
        <w:t>aQ</w:t>
      </w: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  <w:vertAlign w:val="subscript"/>
          <w:lang w:val="en-US"/>
        </w:rPr>
        <w:t>III</w:t>
      </w:r>
      <w:proofErr w:type="spellEnd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);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color w:val="000000"/>
          <w:spacing w:val="-1"/>
          <w:kern w:val="1"/>
          <w:sz w:val="26"/>
          <w:szCs w:val="26"/>
        </w:rPr>
      </w:pP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- среднеплейстоценовые эолово-делювиальные отложения (</w:t>
      </w:r>
      <w:proofErr w:type="spellStart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  <w:lang w:val="en-US"/>
        </w:rPr>
        <w:t>vdQ</w:t>
      </w: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  <w:vertAlign w:val="subscript"/>
          <w:lang w:val="en-US"/>
        </w:rPr>
        <w:t>II</w:t>
      </w:r>
      <w:proofErr w:type="spellEnd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);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color w:val="000000"/>
          <w:spacing w:val="-1"/>
          <w:kern w:val="1"/>
          <w:sz w:val="26"/>
          <w:szCs w:val="26"/>
        </w:rPr>
      </w:pP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 xml:space="preserve">- </w:t>
      </w:r>
      <w:proofErr w:type="spellStart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нижнеплейстоценовые</w:t>
      </w:r>
      <w:proofErr w:type="spellEnd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 xml:space="preserve"> эолово-делювиальные отложения (</w:t>
      </w:r>
      <w:proofErr w:type="spellStart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  <w:lang w:val="en-US"/>
        </w:rPr>
        <w:t>vdQ</w:t>
      </w: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  <w:vertAlign w:val="subscript"/>
          <w:lang w:val="en-US"/>
        </w:rPr>
        <w:t>I</w:t>
      </w:r>
      <w:proofErr w:type="spellEnd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);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color w:val="000000"/>
          <w:spacing w:val="-1"/>
          <w:kern w:val="1"/>
          <w:sz w:val="26"/>
          <w:szCs w:val="26"/>
        </w:rPr>
      </w:pP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 xml:space="preserve">- </w:t>
      </w:r>
      <w:proofErr w:type="spellStart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эоплейстоценовые</w:t>
      </w:r>
      <w:proofErr w:type="spellEnd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 xml:space="preserve"> аллювиальные отложения (</w:t>
      </w:r>
      <w:proofErr w:type="spellStart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  <w:lang w:val="en-US"/>
        </w:rPr>
        <w:t>aQ</w:t>
      </w:r>
      <w:proofErr w:type="spellEnd"/>
      <w:proofErr w:type="gramStart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  <w:vertAlign w:val="subscript"/>
        </w:rPr>
        <w:t>е</w:t>
      </w:r>
      <w:proofErr w:type="gramEnd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).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color w:val="000000"/>
          <w:spacing w:val="-1"/>
          <w:kern w:val="1"/>
          <w:sz w:val="26"/>
          <w:szCs w:val="26"/>
        </w:rPr>
      </w:pP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 xml:space="preserve">Под вышеназванными отложениями залегают более древние отложения, представленные песками и гравийными грунтами </w:t>
      </w:r>
      <w:proofErr w:type="spellStart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акчагыльского</w:t>
      </w:r>
      <w:proofErr w:type="spellEnd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 xml:space="preserve"> яруса, плиоцена неогеновой системы (</w:t>
      </w: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  <w:lang w:val="en-US"/>
        </w:rPr>
        <w:t>N</w:t>
      </w: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  <w:vertAlign w:val="subscript"/>
        </w:rPr>
        <w:t>2</w:t>
      </w: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  <w:vertAlign w:val="superscript"/>
        </w:rPr>
        <w:t xml:space="preserve">3 </w:t>
      </w:r>
      <w:proofErr w:type="spellStart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  <w:lang w:val="en-US"/>
        </w:rPr>
        <w:t>ak</w:t>
      </w:r>
      <w:proofErr w:type="spellEnd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 xml:space="preserve">). 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color w:val="000000"/>
          <w:spacing w:val="-1"/>
          <w:kern w:val="1"/>
          <w:sz w:val="26"/>
          <w:szCs w:val="26"/>
        </w:rPr>
      </w:pPr>
      <w:r w:rsidRPr="000C31D7">
        <w:rPr>
          <w:rFonts w:eastAsia="Lucida Sans Unicode"/>
          <w:b/>
          <w:bCs/>
          <w:color w:val="000000"/>
          <w:spacing w:val="-1"/>
          <w:kern w:val="1"/>
          <w:sz w:val="26"/>
          <w:szCs w:val="26"/>
        </w:rPr>
        <w:t xml:space="preserve">Элювиальные покровные отложения </w:t>
      </w: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распространены повсеместно на поверхности и склоне лессовой равнины, надпойменных и пойменных террас. Представлены они поч</w:t>
      </w: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softHyphen/>
        <w:t xml:space="preserve">вами суглинистыми, супесчаными, реже песчаными, твердыми, макропористыми, </w:t>
      </w:r>
      <w:proofErr w:type="gramStart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от</w:t>
      </w:r>
      <w:proofErr w:type="gramEnd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 xml:space="preserve"> темно-серых до черных. Почвы обладают просадочными свойствами, мощность   их от 1.0м до 1.7м.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color w:val="000000"/>
          <w:spacing w:val="-1"/>
          <w:kern w:val="1"/>
          <w:sz w:val="26"/>
          <w:szCs w:val="26"/>
        </w:rPr>
      </w:pPr>
      <w:r w:rsidRPr="000C31D7">
        <w:rPr>
          <w:rFonts w:eastAsia="Lucida Sans Unicode"/>
          <w:b/>
          <w:bCs/>
          <w:color w:val="000000"/>
          <w:spacing w:val="-1"/>
          <w:kern w:val="1"/>
          <w:sz w:val="26"/>
          <w:szCs w:val="26"/>
        </w:rPr>
        <w:t xml:space="preserve">Аллювиальные отложения </w:t>
      </w: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 xml:space="preserve">поймы и русла  р. Кубани представлены суглинками от </w:t>
      </w:r>
      <w:proofErr w:type="spellStart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тугопластичных</w:t>
      </w:r>
      <w:proofErr w:type="spellEnd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 xml:space="preserve"> до </w:t>
      </w:r>
      <w:proofErr w:type="spellStart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мягкопластичных</w:t>
      </w:r>
      <w:proofErr w:type="spellEnd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, песками мелкими и гравийными грунтами с песчаным заполнителем. Мощность отложений от 5.3м до 11.3м.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color w:val="000000"/>
          <w:spacing w:val="-1"/>
          <w:kern w:val="1"/>
          <w:sz w:val="26"/>
          <w:szCs w:val="26"/>
        </w:rPr>
      </w:pPr>
      <w:r w:rsidRPr="000C31D7">
        <w:rPr>
          <w:rFonts w:eastAsia="Lucida Sans Unicode"/>
          <w:b/>
          <w:bCs/>
          <w:color w:val="000000"/>
          <w:spacing w:val="-1"/>
          <w:kern w:val="1"/>
          <w:sz w:val="26"/>
          <w:szCs w:val="26"/>
        </w:rPr>
        <w:t xml:space="preserve">Аллювиально-делювиальные отложения </w:t>
      </w: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 xml:space="preserve">поймы р. Кубани представлены суглинками </w:t>
      </w:r>
      <w:proofErr w:type="spellStart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непросадочными</w:t>
      </w:r>
      <w:proofErr w:type="spellEnd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, с включением прослоев песка.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color w:val="000000"/>
          <w:spacing w:val="-1"/>
          <w:kern w:val="1"/>
          <w:sz w:val="26"/>
          <w:szCs w:val="26"/>
        </w:rPr>
      </w:pPr>
      <w:r w:rsidRPr="000C31D7">
        <w:rPr>
          <w:rFonts w:eastAsia="Lucida Sans Unicode"/>
          <w:b/>
          <w:bCs/>
          <w:color w:val="000000"/>
          <w:spacing w:val="-1"/>
          <w:kern w:val="1"/>
          <w:sz w:val="26"/>
          <w:szCs w:val="26"/>
        </w:rPr>
        <w:t>Пролювиально-делювиальные отложения</w:t>
      </w: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 xml:space="preserve"> - распространены в пределах балок, оврагов. Представлены суглинками и супесями </w:t>
      </w:r>
      <w:proofErr w:type="spellStart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буровато</w:t>
      </w:r>
      <w:proofErr w:type="spellEnd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 xml:space="preserve">-желтыми, твердыми, </w:t>
      </w: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lastRenderedPageBreak/>
        <w:t>просадочными, первого типа грунтовых условий, различной мощности.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color w:val="000000"/>
          <w:spacing w:val="-1"/>
          <w:kern w:val="1"/>
          <w:sz w:val="26"/>
          <w:szCs w:val="26"/>
        </w:rPr>
      </w:pPr>
      <w:r w:rsidRPr="000C31D7">
        <w:rPr>
          <w:rFonts w:eastAsia="Lucida Sans Unicode"/>
          <w:b/>
          <w:bCs/>
          <w:color w:val="000000"/>
          <w:spacing w:val="-1"/>
          <w:kern w:val="1"/>
          <w:sz w:val="26"/>
          <w:szCs w:val="26"/>
        </w:rPr>
        <w:t>Эолово-делювиальные отложения</w:t>
      </w: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 xml:space="preserve"> надпойменной террасы р. Кубани представлены суглинками, лессо</w:t>
      </w: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softHyphen/>
        <w:t xml:space="preserve">выми супесями и песками мелкими и средней крупности. Грунты от </w:t>
      </w:r>
      <w:proofErr w:type="gramStart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темно-желтых</w:t>
      </w:r>
      <w:proofErr w:type="gramEnd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 xml:space="preserve"> до желто-бурых, влажные, рыхлые. Мощность грунтов от 1.1м до 4.5м. Грунты обладают просадочными свойствами.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color w:val="000000"/>
          <w:spacing w:val="-1"/>
          <w:kern w:val="1"/>
          <w:sz w:val="26"/>
          <w:szCs w:val="26"/>
        </w:rPr>
      </w:pPr>
      <w:r w:rsidRPr="000C31D7">
        <w:rPr>
          <w:rFonts w:eastAsia="Lucida Sans Unicode"/>
          <w:b/>
          <w:bCs/>
          <w:color w:val="000000"/>
          <w:spacing w:val="-1"/>
          <w:kern w:val="1"/>
          <w:sz w:val="26"/>
          <w:szCs w:val="26"/>
        </w:rPr>
        <w:t xml:space="preserve">Эолово-делювиальные отложения </w:t>
      </w: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поверхности лессовой равнины и склонов вскрываются повсеместно с поверхности либо под слоями почв на склоне и поверхности лессовой равнины. Грунты представлены лессовидными пес</w:t>
      </w: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softHyphen/>
        <w:t>ками пылеватыми и мелкими, супесями и суглинками. С глубины 1.0-1.7м до 6.0-11.0м. Ок</w:t>
      </w: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softHyphen/>
        <w:t xml:space="preserve">раска у них </w:t>
      </w:r>
      <w:proofErr w:type="spellStart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буровато</w:t>
      </w:r>
      <w:proofErr w:type="spellEnd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 xml:space="preserve">-желтая, серовато-бурая </w:t>
      </w:r>
      <w:proofErr w:type="gramStart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до</w:t>
      </w:r>
      <w:proofErr w:type="gramEnd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 xml:space="preserve"> коричневато-бурой. Грунты, как правило, легкие, твердые, обладают просадочными свойствами </w:t>
      </w: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  <w:lang w:val="en-US"/>
        </w:rPr>
        <w:t>I</w:t>
      </w: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 xml:space="preserve"> и </w:t>
      </w: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  <w:lang w:val="en-US"/>
        </w:rPr>
        <w:t>II</w:t>
      </w: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 xml:space="preserve"> типа. В толще вышеописанных грунтов встречаются от 1 до 3-х горизонтов ископаемых почв, которые придают лессовым грунтам полосчатое строение и не всегда четко прослеживаются в плане.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color w:val="000000"/>
          <w:spacing w:val="-1"/>
          <w:kern w:val="1"/>
          <w:sz w:val="26"/>
          <w:szCs w:val="26"/>
        </w:rPr>
      </w:pPr>
      <w:r w:rsidRPr="000C31D7">
        <w:rPr>
          <w:rFonts w:eastAsia="Lucida Sans Unicode"/>
          <w:b/>
          <w:bCs/>
          <w:color w:val="000000"/>
          <w:spacing w:val="-1"/>
          <w:kern w:val="1"/>
          <w:sz w:val="26"/>
          <w:szCs w:val="26"/>
        </w:rPr>
        <w:t>Аллювиальные отложения</w:t>
      </w: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 xml:space="preserve"> надпойменной террасы представлены песками мелкими, средней крупности и гравелистыми, суглинками твердыми, </w:t>
      </w:r>
      <w:proofErr w:type="spellStart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непросадочными</w:t>
      </w:r>
      <w:proofErr w:type="spellEnd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 xml:space="preserve">, гравийными грунтами с песчаным заполнителем. Грунты от </w:t>
      </w:r>
      <w:proofErr w:type="gramStart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желто-бурых</w:t>
      </w:r>
      <w:proofErr w:type="gramEnd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 xml:space="preserve"> до темно-серых, от влажных до </w:t>
      </w:r>
      <w:proofErr w:type="spellStart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водонасыщенных</w:t>
      </w:r>
      <w:proofErr w:type="spellEnd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. Общая мощность отложений увеличивается к реке Кубани.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color w:val="000000"/>
          <w:spacing w:val="-1"/>
          <w:kern w:val="1"/>
          <w:sz w:val="26"/>
          <w:szCs w:val="26"/>
        </w:rPr>
      </w:pPr>
      <w:r w:rsidRPr="000C31D7">
        <w:rPr>
          <w:rFonts w:eastAsia="Lucida Sans Unicode"/>
          <w:b/>
          <w:bCs/>
          <w:color w:val="000000"/>
          <w:spacing w:val="-1"/>
          <w:kern w:val="1"/>
          <w:sz w:val="26"/>
          <w:szCs w:val="26"/>
        </w:rPr>
        <w:t>Нижне-средне-плейстоценовые эолово-делювиальные отложения</w:t>
      </w: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 xml:space="preserve"> распространены в нижней части разреза поверхности лессовой равнины и склона. Представлены они бурыми, коричневато-бурыми, темно-коричневыми с красноватым оттенком суглинками, твердыми, просадочными и </w:t>
      </w:r>
      <w:proofErr w:type="spellStart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непросадочными</w:t>
      </w:r>
      <w:proofErr w:type="spellEnd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, плотными. По механическому составу суглинки тяжелые. Здесь же можно выделить от одного до двух не четко выраженных в плане горизонтов ископаемых почв, которые сложены тяжелыми суглинками или глинами, окрашенными в темно-коричневый цвет.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color w:val="000000"/>
          <w:spacing w:val="-1"/>
          <w:kern w:val="1"/>
          <w:sz w:val="26"/>
          <w:szCs w:val="26"/>
        </w:rPr>
      </w:pPr>
      <w:proofErr w:type="spellStart"/>
      <w:r w:rsidRPr="000C31D7">
        <w:rPr>
          <w:rFonts w:eastAsia="Lucida Sans Unicode"/>
          <w:b/>
          <w:bCs/>
          <w:color w:val="000000"/>
          <w:spacing w:val="-1"/>
          <w:kern w:val="1"/>
          <w:sz w:val="26"/>
          <w:szCs w:val="26"/>
        </w:rPr>
        <w:t>Эоплейстоценовые</w:t>
      </w:r>
      <w:proofErr w:type="spellEnd"/>
      <w:r w:rsidRPr="000C31D7">
        <w:rPr>
          <w:rFonts w:eastAsia="Lucida Sans Unicode"/>
          <w:b/>
          <w:bCs/>
          <w:color w:val="000000"/>
          <w:spacing w:val="-1"/>
          <w:kern w:val="1"/>
          <w:sz w:val="26"/>
          <w:szCs w:val="26"/>
        </w:rPr>
        <w:t xml:space="preserve"> аллювиальные отложения</w:t>
      </w: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 xml:space="preserve"> представлены глинами темно-коричневыми, легкими, твердыми с прослоями песков. Залегают на глубине более 20.0м.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color w:val="000000"/>
          <w:spacing w:val="-1"/>
          <w:kern w:val="1"/>
          <w:sz w:val="26"/>
          <w:szCs w:val="26"/>
        </w:rPr>
      </w:pPr>
      <w:r w:rsidRPr="000C31D7">
        <w:rPr>
          <w:rFonts w:eastAsia="Lucida Sans Unicode"/>
          <w:b/>
          <w:bCs/>
          <w:color w:val="000000"/>
          <w:spacing w:val="-1"/>
          <w:kern w:val="1"/>
          <w:sz w:val="26"/>
          <w:szCs w:val="26"/>
        </w:rPr>
        <w:t xml:space="preserve">Отложения </w:t>
      </w:r>
      <w:proofErr w:type="spellStart"/>
      <w:r w:rsidRPr="000C31D7">
        <w:rPr>
          <w:rFonts w:eastAsia="Lucida Sans Unicode"/>
          <w:b/>
          <w:bCs/>
          <w:color w:val="000000"/>
          <w:spacing w:val="-1"/>
          <w:kern w:val="1"/>
          <w:sz w:val="26"/>
          <w:szCs w:val="26"/>
        </w:rPr>
        <w:t>акчагыльского</w:t>
      </w:r>
      <w:proofErr w:type="spellEnd"/>
      <w:r w:rsidRPr="000C31D7">
        <w:rPr>
          <w:rFonts w:eastAsia="Lucida Sans Unicode"/>
          <w:b/>
          <w:bCs/>
          <w:color w:val="000000"/>
          <w:spacing w:val="-1"/>
          <w:kern w:val="1"/>
          <w:sz w:val="26"/>
          <w:szCs w:val="26"/>
        </w:rPr>
        <w:t xml:space="preserve"> яруса неогеновой системы (</w:t>
      </w: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  <w:lang w:val="en-US"/>
        </w:rPr>
        <w:t>N</w:t>
      </w: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  <w:vertAlign w:val="subscript"/>
        </w:rPr>
        <w:t>2</w:t>
      </w: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  <w:vertAlign w:val="superscript"/>
        </w:rPr>
        <w:t>3</w:t>
      </w: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 xml:space="preserve"> а</w:t>
      </w:r>
      <w:proofErr w:type="gramStart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  <w:lang w:val="en-US"/>
        </w:rPr>
        <w:t>k</w:t>
      </w:r>
      <w:proofErr w:type="gramEnd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). Отложения яруса подстилают повсеместно четвертичные отложения. Представлены они песками средней крупности, суглинками и глинами.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/>
          <w:bCs/>
          <w:color w:val="000000"/>
          <w:spacing w:val="-1"/>
          <w:kern w:val="1"/>
          <w:sz w:val="26"/>
          <w:szCs w:val="26"/>
        </w:rPr>
      </w:pPr>
      <w:r w:rsidRPr="000C31D7">
        <w:rPr>
          <w:rFonts w:eastAsia="Lucida Sans Unicode"/>
          <w:b/>
          <w:bCs/>
          <w:color w:val="000000"/>
          <w:spacing w:val="-1"/>
          <w:kern w:val="1"/>
          <w:sz w:val="26"/>
          <w:szCs w:val="26"/>
        </w:rPr>
        <w:lastRenderedPageBreak/>
        <w:t>3.1.5. Характеристика геологических процессов и инженерно-геологическое районирование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color w:val="000000"/>
          <w:spacing w:val="-1"/>
          <w:kern w:val="1"/>
          <w:sz w:val="26"/>
          <w:szCs w:val="26"/>
        </w:rPr>
      </w:pP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Наибольшее развитие в пределах территории районирования  имеют следующие физико-геологические процессы и явления:</w:t>
      </w:r>
    </w:p>
    <w:p w:rsidR="000C31D7" w:rsidRPr="000C31D7" w:rsidRDefault="000C31D7" w:rsidP="00645668">
      <w:pPr>
        <w:widowControl w:val="0"/>
        <w:numPr>
          <w:ilvl w:val="0"/>
          <w:numId w:val="4"/>
        </w:numPr>
        <w:tabs>
          <w:tab w:val="clear" w:pos="1134"/>
          <w:tab w:val="left" w:pos="1094"/>
          <w:tab w:val="num" w:pos="1320"/>
        </w:tabs>
        <w:suppressAutoHyphens/>
        <w:spacing w:line="360" w:lineRule="auto"/>
        <w:ind w:left="0" w:firstLine="709"/>
        <w:jc w:val="both"/>
        <w:rPr>
          <w:rFonts w:eastAsia="Lucida Sans Unicode"/>
          <w:kern w:val="1"/>
          <w:sz w:val="26"/>
          <w:szCs w:val="26"/>
        </w:rPr>
      </w:pPr>
      <w:r w:rsidRPr="000C31D7">
        <w:rPr>
          <w:rFonts w:eastAsia="Lucida Sans Unicode"/>
          <w:kern w:val="1"/>
          <w:sz w:val="26"/>
          <w:szCs w:val="26"/>
        </w:rPr>
        <w:t>эрозионные процессы - боковая и глубинная эрозия,  овражная эрозия;</w:t>
      </w:r>
    </w:p>
    <w:p w:rsidR="000C31D7" w:rsidRPr="000C31D7" w:rsidRDefault="000C31D7" w:rsidP="00645668">
      <w:pPr>
        <w:widowControl w:val="0"/>
        <w:numPr>
          <w:ilvl w:val="0"/>
          <w:numId w:val="4"/>
        </w:numPr>
        <w:tabs>
          <w:tab w:val="clear" w:pos="1134"/>
          <w:tab w:val="left" w:pos="1094"/>
          <w:tab w:val="num" w:pos="1320"/>
        </w:tabs>
        <w:suppressAutoHyphens/>
        <w:spacing w:line="360" w:lineRule="auto"/>
        <w:ind w:left="0" w:firstLine="709"/>
        <w:jc w:val="both"/>
        <w:rPr>
          <w:rFonts w:eastAsia="Lucida Sans Unicode"/>
          <w:kern w:val="1"/>
          <w:sz w:val="26"/>
          <w:szCs w:val="26"/>
        </w:rPr>
      </w:pPr>
      <w:r w:rsidRPr="000C31D7">
        <w:rPr>
          <w:rFonts w:eastAsia="Lucida Sans Unicode"/>
          <w:kern w:val="1"/>
          <w:sz w:val="26"/>
          <w:szCs w:val="26"/>
        </w:rPr>
        <w:t>суффозия;</w:t>
      </w:r>
    </w:p>
    <w:p w:rsidR="000C31D7" w:rsidRPr="000C31D7" w:rsidRDefault="000C31D7" w:rsidP="00645668">
      <w:pPr>
        <w:widowControl w:val="0"/>
        <w:numPr>
          <w:ilvl w:val="0"/>
          <w:numId w:val="4"/>
        </w:numPr>
        <w:tabs>
          <w:tab w:val="clear" w:pos="1134"/>
          <w:tab w:val="left" w:pos="1094"/>
          <w:tab w:val="num" w:pos="1320"/>
        </w:tabs>
        <w:suppressAutoHyphens/>
        <w:spacing w:line="360" w:lineRule="auto"/>
        <w:ind w:left="0" w:firstLine="709"/>
        <w:jc w:val="both"/>
        <w:rPr>
          <w:rFonts w:eastAsia="Lucida Sans Unicode"/>
          <w:kern w:val="1"/>
          <w:sz w:val="26"/>
          <w:szCs w:val="26"/>
        </w:rPr>
      </w:pPr>
      <w:r w:rsidRPr="000C31D7">
        <w:rPr>
          <w:rFonts w:eastAsia="Lucida Sans Unicode"/>
          <w:kern w:val="1"/>
          <w:sz w:val="26"/>
          <w:szCs w:val="26"/>
        </w:rPr>
        <w:t>склоновые процессы – поверхностный смыв, крип, оползни;</w:t>
      </w:r>
    </w:p>
    <w:p w:rsidR="000C31D7" w:rsidRPr="000C31D7" w:rsidRDefault="000C31D7" w:rsidP="00645668">
      <w:pPr>
        <w:widowControl w:val="0"/>
        <w:numPr>
          <w:ilvl w:val="0"/>
          <w:numId w:val="4"/>
        </w:numPr>
        <w:tabs>
          <w:tab w:val="clear" w:pos="1134"/>
          <w:tab w:val="left" w:pos="1094"/>
          <w:tab w:val="num" w:pos="1320"/>
        </w:tabs>
        <w:suppressAutoHyphens/>
        <w:spacing w:line="360" w:lineRule="auto"/>
        <w:ind w:left="0" w:firstLine="709"/>
        <w:jc w:val="both"/>
        <w:rPr>
          <w:rFonts w:eastAsia="Lucida Sans Unicode"/>
          <w:kern w:val="1"/>
          <w:sz w:val="26"/>
          <w:szCs w:val="26"/>
        </w:rPr>
      </w:pPr>
      <w:r w:rsidRPr="000C31D7">
        <w:rPr>
          <w:rFonts w:eastAsia="Lucida Sans Unicode"/>
          <w:kern w:val="1"/>
          <w:sz w:val="26"/>
          <w:szCs w:val="26"/>
        </w:rPr>
        <w:t>просадка грунтов (</w:t>
      </w:r>
      <w:r w:rsidRPr="000C31D7">
        <w:rPr>
          <w:rFonts w:eastAsia="Lucida Sans Unicode"/>
          <w:kern w:val="1"/>
          <w:sz w:val="26"/>
          <w:szCs w:val="26"/>
          <w:lang w:val="en-US"/>
        </w:rPr>
        <w:t>I</w:t>
      </w:r>
      <w:r w:rsidRPr="000C31D7">
        <w:rPr>
          <w:rFonts w:eastAsia="Lucida Sans Unicode"/>
          <w:kern w:val="1"/>
          <w:sz w:val="26"/>
          <w:szCs w:val="26"/>
        </w:rPr>
        <w:t xml:space="preserve"> и </w:t>
      </w:r>
      <w:r w:rsidRPr="000C31D7">
        <w:rPr>
          <w:rFonts w:eastAsia="Lucida Sans Unicode"/>
          <w:kern w:val="1"/>
          <w:sz w:val="26"/>
          <w:szCs w:val="26"/>
          <w:lang w:val="en-US"/>
        </w:rPr>
        <w:t>II</w:t>
      </w:r>
      <w:r w:rsidRPr="000C31D7">
        <w:rPr>
          <w:rFonts w:eastAsia="Lucida Sans Unicode"/>
          <w:kern w:val="1"/>
          <w:sz w:val="26"/>
          <w:szCs w:val="26"/>
        </w:rPr>
        <w:t xml:space="preserve"> типа);</w:t>
      </w:r>
    </w:p>
    <w:p w:rsidR="000C31D7" w:rsidRPr="000C31D7" w:rsidRDefault="000C31D7" w:rsidP="00645668">
      <w:pPr>
        <w:widowControl w:val="0"/>
        <w:numPr>
          <w:ilvl w:val="0"/>
          <w:numId w:val="4"/>
        </w:numPr>
        <w:tabs>
          <w:tab w:val="clear" w:pos="1134"/>
          <w:tab w:val="left" w:pos="1094"/>
          <w:tab w:val="num" w:pos="1320"/>
        </w:tabs>
        <w:suppressAutoHyphens/>
        <w:spacing w:line="360" w:lineRule="auto"/>
        <w:ind w:left="0" w:firstLine="709"/>
        <w:jc w:val="both"/>
        <w:rPr>
          <w:rFonts w:eastAsia="Lucida Sans Unicode"/>
          <w:kern w:val="1"/>
          <w:sz w:val="26"/>
          <w:szCs w:val="26"/>
        </w:rPr>
      </w:pPr>
      <w:r w:rsidRPr="000C31D7">
        <w:rPr>
          <w:rFonts w:eastAsia="Lucida Sans Unicode"/>
          <w:kern w:val="1"/>
          <w:sz w:val="26"/>
          <w:szCs w:val="26"/>
        </w:rPr>
        <w:t>эоловые процессы - дефляция, ветровая эрозия почв, аккумуляция, пыльные бури;</w:t>
      </w:r>
    </w:p>
    <w:p w:rsidR="000C31D7" w:rsidRPr="000C31D7" w:rsidRDefault="000C31D7" w:rsidP="00645668">
      <w:pPr>
        <w:widowControl w:val="0"/>
        <w:numPr>
          <w:ilvl w:val="0"/>
          <w:numId w:val="4"/>
        </w:numPr>
        <w:tabs>
          <w:tab w:val="clear" w:pos="1134"/>
          <w:tab w:val="left" w:pos="1094"/>
          <w:tab w:val="num" w:pos="1320"/>
        </w:tabs>
        <w:suppressAutoHyphens/>
        <w:spacing w:line="360" w:lineRule="auto"/>
        <w:ind w:left="0" w:firstLine="709"/>
        <w:jc w:val="both"/>
        <w:rPr>
          <w:rFonts w:eastAsia="Lucida Sans Unicode"/>
          <w:kern w:val="1"/>
          <w:sz w:val="26"/>
          <w:szCs w:val="26"/>
        </w:rPr>
      </w:pPr>
      <w:r w:rsidRPr="000C31D7">
        <w:rPr>
          <w:rFonts w:eastAsia="Lucida Sans Unicode"/>
          <w:kern w:val="1"/>
          <w:sz w:val="26"/>
          <w:szCs w:val="26"/>
        </w:rPr>
        <w:t>подтопление;</w:t>
      </w:r>
    </w:p>
    <w:p w:rsidR="000C31D7" w:rsidRPr="000C31D7" w:rsidRDefault="000C31D7" w:rsidP="00645668">
      <w:pPr>
        <w:widowControl w:val="0"/>
        <w:numPr>
          <w:ilvl w:val="0"/>
          <w:numId w:val="4"/>
        </w:numPr>
        <w:tabs>
          <w:tab w:val="clear" w:pos="1134"/>
          <w:tab w:val="left" w:pos="1094"/>
          <w:tab w:val="num" w:pos="1320"/>
        </w:tabs>
        <w:suppressAutoHyphens/>
        <w:spacing w:line="360" w:lineRule="auto"/>
        <w:ind w:left="0" w:firstLine="709"/>
        <w:jc w:val="both"/>
        <w:rPr>
          <w:rFonts w:eastAsia="Lucida Sans Unicode"/>
          <w:kern w:val="1"/>
          <w:sz w:val="26"/>
          <w:szCs w:val="26"/>
        </w:rPr>
      </w:pPr>
      <w:r w:rsidRPr="000C31D7">
        <w:rPr>
          <w:rFonts w:eastAsia="Lucida Sans Unicode"/>
          <w:kern w:val="1"/>
          <w:sz w:val="26"/>
          <w:szCs w:val="26"/>
        </w:rPr>
        <w:t>потенциальное подтопление;</w:t>
      </w:r>
    </w:p>
    <w:p w:rsidR="000C31D7" w:rsidRPr="000C31D7" w:rsidRDefault="000C31D7" w:rsidP="00645668">
      <w:pPr>
        <w:widowControl w:val="0"/>
        <w:numPr>
          <w:ilvl w:val="0"/>
          <w:numId w:val="4"/>
        </w:numPr>
        <w:tabs>
          <w:tab w:val="clear" w:pos="1134"/>
          <w:tab w:val="left" w:pos="1094"/>
          <w:tab w:val="num" w:pos="1320"/>
        </w:tabs>
        <w:suppressAutoHyphens/>
        <w:spacing w:line="360" w:lineRule="auto"/>
        <w:ind w:left="0" w:firstLine="709"/>
        <w:jc w:val="both"/>
        <w:rPr>
          <w:rFonts w:eastAsia="Lucida Sans Unicode"/>
          <w:kern w:val="1"/>
          <w:sz w:val="26"/>
          <w:szCs w:val="26"/>
        </w:rPr>
      </w:pPr>
      <w:r w:rsidRPr="000C31D7">
        <w:rPr>
          <w:rFonts w:eastAsia="Lucida Sans Unicode"/>
          <w:kern w:val="1"/>
          <w:sz w:val="26"/>
          <w:szCs w:val="26"/>
        </w:rPr>
        <w:t>затопление в паводки;</w:t>
      </w:r>
    </w:p>
    <w:p w:rsidR="000C31D7" w:rsidRPr="000C31D7" w:rsidRDefault="000C31D7" w:rsidP="00645668">
      <w:pPr>
        <w:widowControl w:val="0"/>
        <w:numPr>
          <w:ilvl w:val="0"/>
          <w:numId w:val="4"/>
        </w:numPr>
        <w:tabs>
          <w:tab w:val="clear" w:pos="1134"/>
          <w:tab w:val="left" w:pos="1094"/>
          <w:tab w:val="num" w:pos="1320"/>
        </w:tabs>
        <w:suppressAutoHyphens/>
        <w:spacing w:line="360" w:lineRule="auto"/>
        <w:ind w:left="0" w:firstLine="709"/>
        <w:jc w:val="both"/>
        <w:rPr>
          <w:rFonts w:eastAsia="Lucida Sans Unicode"/>
          <w:kern w:val="1"/>
          <w:sz w:val="26"/>
          <w:szCs w:val="26"/>
        </w:rPr>
      </w:pPr>
      <w:r w:rsidRPr="000C31D7">
        <w:rPr>
          <w:rFonts w:eastAsia="Lucida Sans Unicode"/>
          <w:kern w:val="1"/>
          <w:sz w:val="26"/>
          <w:szCs w:val="26"/>
        </w:rPr>
        <w:t>заболачивание вдоль русла;</w:t>
      </w:r>
    </w:p>
    <w:p w:rsidR="000C31D7" w:rsidRPr="000C31D7" w:rsidRDefault="000C31D7" w:rsidP="00645668">
      <w:pPr>
        <w:widowControl w:val="0"/>
        <w:numPr>
          <w:ilvl w:val="0"/>
          <w:numId w:val="4"/>
        </w:numPr>
        <w:tabs>
          <w:tab w:val="clear" w:pos="1134"/>
          <w:tab w:val="left" w:pos="1094"/>
          <w:tab w:val="num" w:pos="1320"/>
        </w:tabs>
        <w:suppressAutoHyphens/>
        <w:spacing w:line="360" w:lineRule="auto"/>
        <w:ind w:left="0" w:firstLine="709"/>
        <w:jc w:val="both"/>
        <w:rPr>
          <w:rFonts w:eastAsia="Lucida Sans Unicode"/>
          <w:kern w:val="1"/>
          <w:sz w:val="26"/>
          <w:szCs w:val="26"/>
        </w:rPr>
      </w:pPr>
      <w:r w:rsidRPr="000C31D7">
        <w:rPr>
          <w:rFonts w:eastAsia="Lucida Sans Unicode"/>
          <w:kern w:val="1"/>
          <w:sz w:val="26"/>
          <w:szCs w:val="26"/>
        </w:rPr>
        <w:t>сейсмичность.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/>
          <w:bCs/>
          <w:color w:val="000000"/>
          <w:spacing w:val="-1"/>
          <w:kern w:val="1"/>
          <w:sz w:val="26"/>
          <w:szCs w:val="26"/>
        </w:rPr>
      </w:pPr>
      <w:r w:rsidRPr="000C31D7">
        <w:rPr>
          <w:rFonts w:eastAsia="Lucida Sans Unicode"/>
          <w:b/>
          <w:bCs/>
          <w:color w:val="000000"/>
          <w:spacing w:val="-1"/>
          <w:kern w:val="1"/>
          <w:sz w:val="26"/>
          <w:szCs w:val="26"/>
        </w:rPr>
        <w:t>Экзогенные процессы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color w:val="000000"/>
          <w:spacing w:val="-1"/>
          <w:kern w:val="1"/>
          <w:sz w:val="26"/>
          <w:szCs w:val="26"/>
        </w:rPr>
      </w:pP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На проектируемой  территории  развит широкий комплекс экзогенных геологических процессов – овражная эрозия, оползни, крип, суффозия, боковая эрозия р. Кубани.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color w:val="000000"/>
          <w:spacing w:val="-1"/>
          <w:kern w:val="1"/>
          <w:sz w:val="26"/>
          <w:szCs w:val="26"/>
        </w:rPr>
      </w:pP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 xml:space="preserve">Наиболее значительным и распространенным процессом на участке является </w:t>
      </w:r>
      <w:proofErr w:type="gramStart"/>
      <w:r w:rsidRPr="000C31D7">
        <w:rPr>
          <w:rFonts w:eastAsia="Lucida Sans Unicode"/>
          <w:b/>
          <w:bCs/>
          <w:color w:val="000000"/>
          <w:spacing w:val="-1"/>
          <w:kern w:val="1"/>
          <w:sz w:val="26"/>
          <w:szCs w:val="26"/>
        </w:rPr>
        <w:t>овражная</w:t>
      </w:r>
      <w:proofErr w:type="gramEnd"/>
      <w:r w:rsidRPr="000C31D7">
        <w:rPr>
          <w:rFonts w:eastAsia="Lucida Sans Unicode"/>
          <w:b/>
          <w:bCs/>
          <w:color w:val="000000"/>
          <w:spacing w:val="-1"/>
          <w:kern w:val="1"/>
          <w:sz w:val="26"/>
          <w:szCs w:val="26"/>
        </w:rPr>
        <w:t xml:space="preserve"> </w:t>
      </w:r>
      <w:proofErr w:type="spellStart"/>
      <w:r w:rsidRPr="000C31D7">
        <w:rPr>
          <w:rFonts w:eastAsia="Lucida Sans Unicode"/>
          <w:b/>
          <w:bCs/>
          <w:color w:val="000000"/>
          <w:spacing w:val="-1"/>
          <w:kern w:val="1"/>
          <w:sz w:val="26"/>
          <w:szCs w:val="26"/>
        </w:rPr>
        <w:t>зрозия</w:t>
      </w:r>
      <w:proofErr w:type="spellEnd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 xml:space="preserve">. Овраги развиты на правобережье р. Кубани, где они приурочены к склону лессовой равнины. Всего вдоль склона в ст. Тбилисской зафиксировано 64 оврага различной протяженности. 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color w:val="000000"/>
          <w:spacing w:val="-1"/>
          <w:kern w:val="1"/>
          <w:sz w:val="26"/>
          <w:szCs w:val="26"/>
        </w:rPr>
      </w:pP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 xml:space="preserve">Основными факторами развития оврагов являются климатические: атмосферные осадки и, особенно, величина ливневого стока, а также температура, гидрогеологические – разгрузка подземных вод; техногенные – неорганизованный   сброс бытовых стоков в овраги. 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color w:val="000000"/>
          <w:spacing w:val="-1"/>
          <w:kern w:val="1"/>
          <w:sz w:val="26"/>
          <w:szCs w:val="26"/>
        </w:rPr>
      </w:pP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 xml:space="preserve">По данным ближайшей метеостанции в г. Кропоткине среднемноголетнее количество осадков составляет 669,8 мм/год. Начиная с 1998 года, линия тренда - хода изменения сумм годовых осадков снижается. В тоже время  с 1996 г. наблюдается </w:t>
      </w: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lastRenderedPageBreak/>
        <w:t>постоянный рост среднегодовых температур. При норме 10,8</w:t>
      </w:r>
      <w:proofErr w:type="gramStart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°С</w:t>
      </w:r>
      <w:proofErr w:type="gramEnd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 xml:space="preserve">, среднегодовая температура превышала норму на 0,5-1,5°С, в результате чего значительно увеличивается испаряемость, уменьшается поверхностный сток и </w:t>
      </w:r>
      <w:proofErr w:type="spellStart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водообильность</w:t>
      </w:r>
      <w:proofErr w:type="spellEnd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 xml:space="preserve"> плейстоценового нижнечетвертичного водоносного горизонта. Все это уменьшает </w:t>
      </w:r>
      <w:proofErr w:type="spellStart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обводненность</w:t>
      </w:r>
      <w:proofErr w:type="spellEnd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 xml:space="preserve"> склона и способствует замедлению роста оврагов.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color w:val="000000"/>
          <w:spacing w:val="-1"/>
          <w:kern w:val="1"/>
          <w:sz w:val="26"/>
          <w:szCs w:val="26"/>
        </w:rPr>
      </w:pP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 xml:space="preserve">В целом же, исходя из почти 30-летней зафиксированной истории развития овражной эрозии в ст. Тбилисской, можно сделать благоприятный прогноз на будущие годы при условии продолжения проведения </w:t>
      </w:r>
      <w:proofErr w:type="spellStart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противоовражных</w:t>
      </w:r>
      <w:proofErr w:type="spellEnd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 xml:space="preserve"> мероприятий.  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color w:val="000000"/>
          <w:spacing w:val="-1"/>
          <w:kern w:val="1"/>
          <w:sz w:val="26"/>
          <w:szCs w:val="26"/>
        </w:rPr>
      </w:pPr>
      <w:r w:rsidRPr="000C31D7">
        <w:rPr>
          <w:rFonts w:eastAsia="Lucida Sans Unicode"/>
          <w:b/>
          <w:bCs/>
          <w:color w:val="000000"/>
          <w:spacing w:val="-1"/>
          <w:kern w:val="1"/>
          <w:sz w:val="26"/>
          <w:szCs w:val="26"/>
        </w:rPr>
        <w:t>Боковая эрозия</w:t>
      </w: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 xml:space="preserve"> р. Кубани является вторым по значению экзогенным процессом на территории станицы Тбилисской. Протяженность р. Кубани в пределах станицы 8,5 км, суммарная длина эрозионных участков по правому берегу составляет 7,5 км, по левому – 5,1км, то есть, пораженность боковой эрозией, в целом, составляет 70%. По интенсивности развита, в основном, средняя и слабая боковая эрозия. Наиболее интенсивно размываются </w:t>
      </w:r>
      <w:proofErr w:type="spellStart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голоценовые</w:t>
      </w:r>
      <w:proofErr w:type="spellEnd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 xml:space="preserve"> отложения, отличающиеся </w:t>
      </w:r>
      <w:proofErr w:type="gramStart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повышенной</w:t>
      </w:r>
      <w:proofErr w:type="gramEnd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 xml:space="preserve"> </w:t>
      </w:r>
      <w:proofErr w:type="spellStart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песчанистостью</w:t>
      </w:r>
      <w:proofErr w:type="spellEnd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. По данным мониторинга на участке левого берега в 150-200м  вниз по течению от моста размыв составил 7м за 15 лет.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color w:val="000000"/>
          <w:spacing w:val="-1"/>
          <w:kern w:val="1"/>
          <w:sz w:val="26"/>
          <w:szCs w:val="26"/>
        </w:rPr>
      </w:pP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 xml:space="preserve">Река Кубань в пределах участка в трех местах вплотную подходит к склону лессовой равнины и размывает ее подошву. Здесь боковая эрозия выступает как фактор активизации эрозионных оползней развитых на склоне. Наиболее интенсивно размываются участки на </w:t>
      </w:r>
      <w:proofErr w:type="gramStart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восточной</w:t>
      </w:r>
      <w:proofErr w:type="gramEnd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 xml:space="preserve"> и западной окраинах ст. Тбилисской. На правом берегу в склоне размываются песчано-глинистые верхнеплиоценовые отложения. Существенного ущерба от боковой эрозии в пределах станицы Тбилисской не зафиксировано. Фото 5-7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color w:val="000000"/>
          <w:spacing w:val="-1"/>
          <w:kern w:val="1"/>
          <w:sz w:val="26"/>
          <w:szCs w:val="26"/>
        </w:rPr>
      </w:pPr>
      <w:r w:rsidRPr="000C31D7">
        <w:rPr>
          <w:rFonts w:eastAsia="Lucida Sans Unicode"/>
          <w:b/>
          <w:bCs/>
          <w:color w:val="000000"/>
          <w:spacing w:val="-1"/>
          <w:kern w:val="1"/>
          <w:sz w:val="26"/>
          <w:szCs w:val="26"/>
        </w:rPr>
        <w:t>Оползни</w:t>
      </w: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 xml:space="preserve"> развиты на высоком правобережном склоне. Пораженность разновозрастными оползнями на некоторых участках склона достигает 20-30%. Развиты преимущественно блоковые и блоково - консистентные фронтальные или </w:t>
      </w:r>
      <w:proofErr w:type="spellStart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циркообразные</w:t>
      </w:r>
      <w:proofErr w:type="spellEnd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 xml:space="preserve"> оползни и оползни-</w:t>
      </w:r>
      <w:proofErr w:type="spellStart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оплывины</w:t>
      </w:r>
      <w:proofErr w:type="spellEnd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. Наиболее крупные фронтальные блоковые оползни шириной более 200м, приурочены к склону. Это древние оползни в настоящее время стабилизированные.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color w:val="000000"/>
          <w:spacing w:val="-1"/>
          <w:kern w:val="1"/>
          <w:sz w:val="26"/>
          <w:szCs w:val="26"/>
        </w:rPr>
      </w:pP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Мелкие фронтальные оползни и оползни-</w:t>
      </w:r>
      <w:proofErr w:type="spellStart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оплывины</w:t>
      </w:r>
      <w:proofErr w:type="spellEnd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 xml:space="preserve">  развиты преимущественно по </w:t>
      </w: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lastRenderedPageBreak/>
        <w:t xml:space="preserve">бортам оврагов и в подошве склона. Образование их связано со стадиями активности оврагов и с боковой </w:t>
      </w:r>
      <w:proofErr w:type="spellStart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зрозией</w:t>
      </w:r>
      <w:proofErr w:type="spellEnd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 xml:space="preserve"> р. Кубани. В настоящее время активные блоковые и блоково-консистентные оползни зафиксированы только на склоне в нижней части, а активные оползни-</w:t>
      </w:r>
      <w:proofErr w:type="spellStart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оплывины</w:t>
      </w:r>
      <w:proofErr w:type="spellEnd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 xml:space="preserve"> в основном, на бортах оврагов.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color w:val="000000"/>
          <w:spacing w:val="-1"/>
          <w:kern w:val="1"/>
          <w:sz w:val="26"/>
          <w:szCs w:val="26"/>
        </w:rPr>
      </w:pPr>
      <w:r w:rsidRPr="000C31D7">
        <w:rPr>
          <w:rFonts w:eastAsia="Lucida Sans Unicode"/>
          <w:b/>
          <w:bCs/>
          <w:color w:val="000000"/>
          <w:spacing w:val="-1"/>
          <w:kern w:val="1"/>
          <w:sz w:val="26"/>
          <w:szCs w:val="26"/>
        </w:rPr>
        <w:t>Крип</w:t>
      </w: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 xml:space="preserve"> в пределах станицы Тбилисской развит практически по поверхности всего склона, а также на бортах оврагов. Крип также является фактором образования оползней-</w:t>
      </w:r>
      <w:proofErr w:type="spellStart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оплывин</w:t>
      </w:r>
      <w:proofErr w:type="spellEnd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color w:val="000000"/>
          <w:spacing w:val="-1"/>
          <w:kern w:val="1"/>
          <w:sz w:val="26"/>
          <w:szCs w:val="26"/>
        </w:rPr>
      </w:pPr>
      <w:r w:rsidRPr="000C31D7">
        <w:rPr>
          <w:rFonts w:eastAsia="Lucida Sans Unicode"/>
          <w:b/>
          <w:bCs/>
          <w:color w:val="000000"/>
          <w:spacing w:val="-1"/>
          <w:kern w:val="1"/>
          <w:sz w:val="26"/>
          <w:szCs w:val="26"/>
        </w:rPr>
        <w:t>Суффозия</w:t>
      </w: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 xml:space="preserve"> развита на поверхности склона в лессовидных суглинках. Суффозионные воронки отмечены в районе больничного городка,  у МТФ в восточной части станицы, вдоль левого борта балки </w:t>
      </w:r>
      <w:proofErr w:type="spellStart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Параскина</w:t>
      </w:r>
      <w:proofErr w:type="spellEnd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 xml:space="preserve">. Диаметр воронок - 0.5-1 м, глубина их от нескольких десятков сантиметров </w:t>
      </w:r>
      <w:proofErr w:type="gramStart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до несколько метров</w:t>
      </w:r>
      <w:proofErr w:type="gramEnd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 xml:space="preserve">. Некоторые воронки промыты до берегового уступа и имеют выход в склон, превращаясь в провалы. Суффозия способствует возникновению и росту оврагов. 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color w:val="000000"/>
          <w:spacing w:val="-1"/>
          <w:kern w:val="1"/>
          <w:sz w:val="26"/>
          <w:szCs w:val="26"/>
        </w:rPr>
      </w:pPr>
      <w:r w:rsidRPr="000C31D7">
        <w:rPr>
          <w:rFonts w:eastAsia="Lucida Sans Unicode"/>
          <w:b/>
          <w:bCs/>
          <w:color w:val="000000"/>
          <w:spacing w:val="-1"/>
          <w:kern w:val="1"/>
          <w:sz w:val="26"/>
          <w:szCs w:val="26"/>
        </w:rPr>
        <w:t>Подтопление</w:t>
      </w: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 xml:space="preserve"> территории осуществляется подземными водами, первым от поверхности водоносным горизонтом, представляющим основной интерес при инженерных изысканиях для строительства. Существующее положение уровня или напора подземных вод и возможность его изменения в период строительства и последующей эксплуатации возводимых зданий и сооружений влияют на выбор типа фундамента и его размеров, а также на выбор водозащитных мероприятий и характер производства строительных работ.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color w:val="000000"/>
          <w:spacing w:val="-1"/>
          <w:kern w:val="1"/>
          <w:sz w:val="26"/>
          <w:szCs w:val="26"/>
        </w:rPr>
      </w:pP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Процесс подтопления носит объектный (локальный) – отдельные здания, сооружения и участки и площадной</w:t>
      </w:r>
      <w:r w:rsidRPr="000C31D7">
        <w:rPr>
          <w:rFonts w:eastAsia="Lucida Sans Unicode"/>
          <w:b/>
          <w:bCs/>
          <w:color w:val="000000"/>
          <w:spacing w:val="-1"/>
          <w:kern w:val="1"/>
          <w:sz w:val="26"/>
          <w:szCs w:val="26"/>
        </w:rPr>
        <w:t xml:space="preserve"> </w:t>
      </w: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характеры.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color w:val="000000"/>
          <w:spacing w:val="-1"/>
          <w:kern w:val="1"/>
          <w:sz w:val="26"/>
          <w:szCs w:val="26"/>
        </w:rPr>
      </w:pP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На территории изысканий процесс подтопления носит площадной характер, в основном, возможен только в паводковый период, и в случае нарушения работы комплекса  гидротехнических сооружений, расположенных выше по течению р. Кубани.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color w:val="000000"/>
          <w:spacing w:val="-1"/>
          <w:kern w:val="1"/>
          <w:sz w:val="26"/>
          <w:szCs w:val="26"/>
        </w:rPr>
      </w:pP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В зависимости от положения уровня подземных вод и глубины залегания коммуникаций и подземных сооружений последние могут оказаться постоянно или временно подтопленными.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color w:val="000000"/>
          <w:spacing w:val="-1"/>
          <w:kern w:val="1"/>
          <w:sz w:val="26"/>
          <w:szCs w:val="26"/>
        </w:rPr>
      </w:pPr>
      <w:proofErr w:type="gramStart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 xml:space="preserve">К подтопленным площадям отнесены территории левобережной и правобережной поймы р. Кубани. </w:t>
      </w:r>
      <w:proofErr w:type="gramEnd"/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color w:val="000000"/>
          <w:spacing w:val="-1"/>
          <w:kern w:val="1"/>
          <w:sz w:val="26"/>
          <w:szCs w:val="26"/>
        </w:rPr>
      </w:pP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lastRenderedPageBreak/>
        <w:t xml:space="preserve"> Принимая во внимание, глобальные тектонические причины и катастрофические паводковые условия, на карте инженерно-геологического районирования выделена  территория </w:t>
      </w:r>
      <w:r w:rsidRPr="000C31D7">
        <w:rPr>
          <w:rFonts w:eastAsia="Lucida Sans Unicode"/>
          <w:b/>
          <w:bCs/>
          <w:color w:val="000000"/>
          <w:spacing w:val="-1"/>
          <w:kern w:val="1"/>
          <w:sz w:val="26"/>
          <w:szCs w:val="26"/>
        </w:rPr>
        <w:t>потенциального подтопления</w:t>
      </w: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 xml:space="preserve">, где уровень распространения подземных вод находится на глубине от 2.0 до 5.0м по среднемноголетним наблюдениям. На этой территории в обычные годы уровень подземных вод не может достигнуть поверхности земли и лишь в периоды катастрофических осадков и других явлений возможно на части этой территории уровень подземных вод достигнет поверхности. В рамках данной работы не представляется возможным более точно охарактеризовать этот процесс. 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color w:val="000000"/>
          <w:spacing w:val="-1"/>
          <w:kern w:val="1"/>
          <w:sz w:val="26"/>
          <w:szCs w:val="26"/>
        </w:rPr>
      </w:pP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 xml:space="preserve">Территория потенциального подтопления выделена на территории правого берега р. Кубани и на территории х. </w:t>
      </w:r>
      <w:proofErr w:type="spellStart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Северина</w:t>
      </w:r>
      <w:proofErr w:type="spellEnd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color w:val="000000"/>
          <w:spacing w:val="-1"/>
          <w:kern w:val="1"/>
          <w:sz w:val="26"/>
          <w:szCs w:val="26"/>
        </w:rPr>
      </w:pPr>
      <w:r w:rsidRPr="000C31D7">
        <w:rPr>
          <w:rFonts w:eastAsia="Lucida Sans Unicode"/>
          <w:b/>
          <w:bCs/>
          <w:color w:val="000000"/>
          <w:spacing w:val="-1"/>
          <w:kern w:val="1"/>
          <w:sz w:val="26"/>
          <w:szCs w:val="26"/>
        </w:rPr>
        <w:t>Затопление</w:t>
      </w: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 xml:space="preserve"> территории ст. Тбилисской поверхностными водами возможно вблизи  поймы р. Кубани и на пониженных передовых частях надпойменной террасы  во время паводков. Границы затопления практически совпадают с границами подтопления.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color w:val="000000"/>
          <w:spacing w:val="-1"/>
          <w:kern w:val="1"/>
          <w:sz w:val="26"/>
          <w:szCs w:val="26"/>
        </w:rPr>
      </w:pPr>
      <w:r w:rsidRPr="000C31D7">
        <w:rPr>
          <w:rFonts w:eastAsia="Lucida Sans Unicode"/>
          <w:b/>
          <w:bCs/>
          <w:color w:val="000000"/>
          <w:spacing w:val="-1"/>
          <w:kern w:val="1"/>
          <w:sz w:val="26"/>
          <w:szCs w:val="26"/>
        </w:rPr>
        <w:t xml:space="preserve">Заболачивание, </w:t>
      </w: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причинами которого являются слабые фильтрационные свойства глинистых грунтов, развивается в пойме, вблизи русла. Кроме этого заболачивание наблюдается в результате перегораживания путей поверхностного стока различными инженерными сооружениями. Выражено заболачивание в виде произрастания влаголюбивой растительности на переувлажненной земной поверхности.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color w:val="000000"/>
          <w:spacing w:val="-1"/>
          <w:kern w:val="1"/>
          <w:sz w:val="26"/>
          <w:szCs w:val="26"/>
        </w:rPr>
      </w:pP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 xml:space="preserve">Процесс </w:t>
      </w:r>
      <w:r w:rsidRPr="000C31D7">
        <w:rPr>
          <w:rFonts w:eastAsia="Lucida Sans Unicode"/>
          <w:b/>
          <w:bCs/>
          <w:color w:val="000000"/>
          <w:spacing w:val="-1"/>
          <w:kern w:val="1"/>
          <w:sz w:val="26"/>
          <w:szCs w:val="26"/>
        </w:rPr>
        <w:t>просадки грунтов</w:t>
      </w: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 xml:space="preserve"> имеет весьма широкое распространение на территории работ. Как правило, грунты, обладающие просадочными свойствами, тесно связаны с эоловой аккумуляцией и проявляют свои свойства в результате замачивания. Особо опасным этот процесс можно считать в тех местах, где возможно резкое колебание уровня подземных вод и где возможны утечки из </w:t>
      </w:r>
      <w:proofErr w:type="spellStart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водонесущих</w:t>
      </w:r>
      <w:proofErr w:type="spellEnd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 xml:space="preserve"> коммуникаций. </w:t>
      </w:r>
      <w:r w:rsidRPr="000C31D7">
        <w:rPr>
          <w:rFonts w:eastAsia="Lucida Sans Unicode"/>
          <w:b/>
          <w:bCs/>
          <w:color w:val="000000"/>
          <w:spacing w:val="-1"/>
          <w:kern w:val="1"/>
          <w:sz w:val="26"/>
          <w:szCs w:val="26"/>
        </w:rPr>
        <w:t xml:space="preserve">Просадка грунтов </w:t>
      </w: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распространена</w:t>
      </w:r>
      <w:r w:rsidRPr="000C31D7">
        <w:rPr>
          <w:rFonts w:eastAsia="Lucida Sans Unicode"/>
          <w:b/>
          <w:bCs/>
          <w:color w:val="000000"/>
          <w:spacing w:val="-1"/>
          <w:kern w:val="1"/>
          <w:sz w:val="26"/>
          <w:szCs w:val="26"/>
        </w:rPr>
        <w:t xml:space="preserve"> </w:t>
      </w: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на всех геоморфологических элементах, за исключением поймы и приурочена к лессовым покровным отложениям.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color w:val="000000"/>
          <w:spacing w:val="-1"/>
          <w:kern w:val="1"/>
          <w:sz w:val="26"/>
          <w:szCs w:val="26"/>
        </w:rPr>
      </w:pP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При проектировании и выборе способов устранения просадочных свой</w:t>
      </w:r>
      <w:proofErr w:type="gramStart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ств гр</w:t>
      </w:r>
      <w:proofErr w:type="gramEnd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 xml:space="preserve">унтов необходимо провести инженерные изыскания в соответствии с СП 11-105-97, часть </w:t>
      </w: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  <w:lang w:val="en-US"/>
        </w:rPr>
        <w:t>III</w:t>
      </w: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color w:val="000000"/>
          <w:spacing w:val="-1"/>
          <w:kern w:val="1"/>
          <w:sz w:val="26"/>
          <w:szCs w:val="26"/>
        </w:rPr>
      </w:pPr>
      <w:r w:rsidRPr="000C31D7">
        <w:rPr>
          <w:rFonts w:eastAsia="Lucida Sans Unicode"/>
          <w:b/>
          <w:bCs/>
          <w:color w:val="000000"/>
          <w:spacing w:val="-1"/>
          <w:kern w:val="1"/>
          <w:sz w:val="26"/>
          <w:szCs w:val="26"/>
        </w:rPr>
        <w:t xml:space="preserve">Эоловые процессы, дефляция, </w:t>
      </w:r>
      <w:proofErr w:type="spellStart"/>
      <w:r w:rsidRPr="000C31D7">
        <w:rPr>
          <w:rFonts w:eastAsia="Lucida Sans Unicode"/>
          <w:b/>
          <w:bCs/>
          <w:color w:val="000000"/>
          <w:spacing w:val="-1"/>
          <w:kern w:val="1"/>
          <w:sz w:val="26"/>
          <w:szCs w:val="26"/>
        </w:rPr>
        <w:t>развевание</w:t>
      </w:r>
      <w:proofErr w:type="spellEnd"/>
      <w:r w:rsidRPr="000C31D7">
        <w:rPr>
          <w:rFonts w:eastAsia="Lucida Sans Unicode"/>
          <w:b/>
          <w:bCs/>
          <w:color w:val="000000"/>
          <w:spacing w:val="-1"/>
          <w:kern w:val="1"/>
          <w:sz w:val="26"/>
          <w:szCs w:val="26"/>
        </w:rPr>
        <w:t xml:space="preserve"> и перенос песчаных и пылеватых масс </w:t>
      </w: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 xml:space="preserve">при вскрытии лессовых просадочных грунтов на территории изысканий наиболее активно протекают в периоды черных пыльных бурь, особенно ранней весной, когда еще </w:t>
      </w: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lastRenderedPageBreak/>
        <w:t xml:space="preserve">нет растительности, а вследствие сухой и малоснежной зимы в почве мало влаги. Сильные восточные и северо-восточные ветры быстро иссушают верхние слои почвы, выдувая ее вместе с посевами и унося на значительное расстояние. 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color w:val="000000"/>
          <w:spacing w:val="-1"/>
          <w:kern w:val="1"/>
          <w:sz w:val="26"/>
          <w:szCs w:val="26"/>
        </w:rPr>
      </w:pP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 xml:space="preserve">Пыльные бури в степной части края бывают раз в 2-3 года, повторяемость их на остальной части  раз в 5-6 лет. Сильные пыльные бури, охватывающие большую часть территории края, были в 1948, 1949, 1955, 1957, 1960, 1964, 1965, 1969 годах. Число дней с пыльными бурями колеблется от 3-5 до 10-12 дней. 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color w:val="000000"/>
          <w:spacing w:val="-1"/>
          <w:kern w:val="1"/>
          <w:sz w:val="26"/>
          <w:szCs w:val="26"/>
        </w:rPr>
      </w:pP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Наиболее совершенной защитой почвы от дефляции является растительность. Одним из видов могут служить лесные насаждения.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/>
          <w:bCs/>
          <w:color w:val="000000"/>
          <w:spacing w:val="-1"/>
          <w:kern w:val="1"/>
          <w:sz w:val="26"/>
          <w:szCs w:val="26"/>
        </w:rPr>
      </w:pPr>
      <w:r w:rsidRPr="000C31D7">
        <w:rPr>
          <w:rFonts w:eastAsia="Lucida Sans Unicode"/>
          <w:b/>
          <w:bCs/>
          <w:color w:val="000000"/>
          <w:spacing w:val="-1"/>
          <w:kern w:val="1"/>
          <w:sz w:val="26"/>
          <w:szCs w:val="26"/>
        </w:rPr>
        <w:t>Эндогенные процессы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color w:val="000000"/>
          <w:spacing w:val="-1"/>
          <w:kern w:val="1"/>
          <w:sz w:val="26"/>
          <w:szCs w:val="26"/>
        </w:rPr>
      </w:pP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Согласно СНиП П-7-81* (в редакции 2000г. карты ОСР - 97 -А) фоновая сейсмичность территории для зданий и сооружений массового строительства состав</w:t>
      </w: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softHyphen/>
        <w:t>ляет 6 баллов. На территории поймы реки Кубани категория грунтов по сейсмическим свойствам – третья, следовательно, итоговая сейсмичность на пойме составит – 7 баллов.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color w:val="000000"/>
          <w:spacing w:val="-1"/>
          <w:kern w:val="1"/>
          <w:sz w:val="26"/>
          <w:szCs w:val="26"/>
        </w:rPr>
      </w:pP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Также на территориях, сложенных</w:t>
      </w:r>
      <w:r w:rsidRPr="000C31D7">
        <w:rPr>
          <w:rFonts w:eastAsia="Lucida Sans Unicode"/>
          <w:b/>
          <w:bCs/>
          <w:color w:val="000000"/>
          <w:spacing w:val="-1"/>
          <w:kern w:val="1"/>
          <w:sz w:val="26"/>
          <w:szCs w:val="26"/>
        </w:rPr>
        <w:t xml:space="preserve"> </w:t>
      </w: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просадочными грунтами второго типа грунтовых условий по просадочности, категория грунтов по сейсмическим свойствам третья, следовательно, итоговая сейсмичность составит – 7 баллов.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color w:val="000000"/>
          <w:spacing w:val="-1"/>
          <w:kern w:val="1"/>
          <w:sz w:val="26"/>
          <w:szCs w:val="26"/>
        </w:rPr>
      </w:pP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 xml:space="preserve">   В соответствии со схемой неотектонического районирования (Л.И. Турбин, Н.В. Александрова, 1979г.) территорию ст. Тбилисской и Тбилисского сельского поселения тектонические разломы не пересекают.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/>
          <w:bCs/>
          <w:color w:val="000000"/>
          <w:spacing w:val="-1"/>
          <w:kern w:val="1"/>
          <w:sz w:val="26"/>
          <w:szCs w:val="26"/>
        </w:rPr>
      </w:pPr>
      <w:r w:rsidRPr="000C31D7">
        <w:rPr>
          <w:rFonts w:eastAsia="Lucida Sans Unicode"/>
          <w:b/>
          <w:bCs/>
          <w:color w:val="000000"/>
          <w:spacing w:val="-1"/>
          <w:kern w:val="1"/>
          <w:sz w:val="26"/>
          <w:szCs w:val="26"/>
        </w:rPr>
        <w:t>Инженерно-геологическое районирование территории.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color w:val="000000"/>
          <w:spacing w:val="-1"/>
          <w:kern w:val="1"/>
          <w:sz w:val="26"/>
          <w:szCs w:val="26"/>
        </w:rPr>
      </w:pP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В соответствии с картой инженерно-геологического районирования Краснодарского края масштаба 1:200 000 район работ входит в пределы:</w:t>
      </w:r>
    </w:p>
    <w:p w:rsidR="000C31D7" w:rsidRPr="000C31D7" w:rsidRDefault="000C31D7" w:rsidP="00645668">
      <w:pPr>
        <w:widowControl w:val="0"/>
        <w:numPr>
          <w:ilvl w:val="0"/>
          <w:numId w:val="6"/>
        </w:numPr>
        <w:tabs>
          <w:tab w:val="left" w:pos="1143"/>
        </w:tabs>
        <w:suppressAutoHyphens/>
        <w:spacing w:line="360" w:lineRule="auto"/>
        <w:ind w:left="0" w:firstLine="709"/>
        <w:jc w:val="both"/>
        <w:rPr>
          <w:rFonts w:eastAsia="Lucida Sans Unicode"/>
          <w:b/>
          <w:bCs/>
          <w:color w:val="000000"/>
          <w:spacing w:val="-1"/>
          <w:kern w:val="1"/>
          <w:sz w:val="26"/>
          <w:szCs w:val="26"/>
        </w:rPr>
      </w:pP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 xml:space="preserve">инженерно-геологического региона – </w:t>
      </w:r>
      <w:r w:rsidRPr="000C31D7">
        <w:rPr>
          <w:rFonts w:eastAsia="Lucida Sans Unicode"/>
          <w:b/>
          <w:bCs/>
          <w:color w:val="000000"/>
          <w:spacing w:val="-1"/>
          <w:kern w:val="1"/>
          <w:sz w:val="26"/>
          <w:szCs w:val="26"/>
          <w:lang w:val="en-US"/>
        </w:rPr>
        <w:t>IV</w:t>
      </w:r>
      <w:r w:rsidRPr="000C31D7">
        <w:rPr>
          <w:rFonts w:eastAsia="Lucida Sans Unicode"/>
          <w:b/>
          <w:bCs/>
          <w:color w:val="000000"/>
          <w:spacing w:val="-1"/>
          <w:kern w:val="1"/>
          <w:sz w:val="26"/>
          <w:szCs w:val="26"/>
        </w:rPr>
        <w:t xml:space="preserve"> – Зона предгорных прогибов;</w:t>
      </w:r>
    </w:p>
    <w:p w:rsidR="000C31D7" w:rsidRPr="000C31D7" w:rsidRDefault="000C31D7" w:rsidP="00645668">
      <w:pPr>
        <w:widowControl w:val="0"/>
        <w:numPr>
          <w:ilvl w:val="0"/>
          <w:numId w:val="6"/>
        </w:numPr>
        <w:tabs>
          <w:tab w:val="left" w:pos="1143"/>
        </w:tabs>
        <w:suppressAutoHyphens/>
        <w:spacing w:line="360" w:lineRule="auto"/>
        <w:ind w:left="0" w:firstLine="709"/>
        <w:jc w:val="both"/>
        <w:rPr>
          <w:rFonts w:eastAsia="Lucida Sans Unicode"/>
          <w:bCs/>
          <w:color w:val="000000"/>
          <w:spacing w:val="-1"/>
          <w:kern w:val="1"/>
          <w:sz w:val="26"/>
          <w:szCs w:val="26"/>
        </w:rPr>
      </w:pPr>
      <w:proofErr w:type="gramStart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инженерно-геологических подобластей –</w:t>
      </w:r>
      <w:r w:rsidRPr="000C31D7">
        <w:rPr>
          <w:rFonts w:eastAsia="Lucida Sans Unicode"/>
          <w:b/>
          <w:bCs/>
          <w:color w:val="000000"/>
          <w:spacing w:val="-1"/>
          <w:kern w:val="1"/>
          <w:sz w:val="26"/>
          <w:szCs w:val="26"/>
        </w:rPr>
        <w:t xml:space="preserve"> </w:t>
      </w:r>
      <w:r w:rsidRPr="000C31D7">
        <w:rPr>
          <w:rFonts w:eastAsia="Lucida Sans Unicode"/>
          <w:b/>
          <w:bCs/>
          <w:color w:val="000000"/>
          <w:spacing w:val="-1"/>
          <w:kern w:val="1"/>
          <w:sz w:val="26"/>
          <w:szCs w:val="26"/>
          <w:lang w:val="en-US"/>
        </w:rPr>
        <w:t>IV</w:t>
      </w:r>
      <w:r w:rsidRPr="000C31D7">
        <w:rPr>
          <w:rFonts w:eastAsia="Lucida Sans Unicode"/>
          <w:b/>
          <w:bCs/>
          <w:color w:val="000000"/>
          <w:spacing w:val="-1"/>
          <w:kern w:val="1"/>
          <w:sz w:val="26"/>
          <w:szCs w:val="26"/>
        </w:rPr>
        <w:t>-А</w:t>
      </w:r>
      <w:r w:rsidRPr="000C31D7">
        <w:rPr>
          <w:rFonts w:eastAsia="Lucida Sans Unicode"/>
          <w:b/>
          <w:bCs/>
          <w:color w:val="000000"/>
          <w:spacing w:val="-1"/>
          <w:kern w:val="1"/>
          <w:sz w:val="26"/>
          <w:szCs w:val="26"/>
          <w:vertAlign w:val="superscript"/>
        </w:rPr>
        <w:t xml:space="preserve">2 </w:t>
      </w:r>
      <w:r w:rsidRPr="000C31D7">
        <w:rPr>
          <w:rFonts w:eastAsia="Lucida Sans Unicode"/>
          <w:b/>
          <w:bCs/>
          <w:color w:val="000000"/>
          <w:spacing w:val="-1"/>
          <w:kern w:val="1"/>
          <w:sz w:val="26"/>
          <w:szCs w:val="26"/>
        </w:rPr>
        <w:t>- Равнина</w:t>
      </w: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 xml:space="preserve"> </w:t>
      </w:r>
      <w:r w:rsidRPr="000C31D7">
        <w:rPr>
          <w:rFonts w:eastAsia="Lucida Sans Unicode"/>
          <w:b/>
          <w:bCs/>
          <w:color w:val="000000"/>
          <w:spacing w:val="-1"/>
          <w:kern w:val="1"/>
          <w:sz w:val="26"/>
          <w:szCs w:val="26"/>
        </w:rPr>
        <w:t xml:space="preserve">возвышенная, покатая, аккумулятивно-денудационная, эрозионно-аккумулятивная, лессовая, пологоволнистая </w:t>
      </w: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(юго-восточная часть Прикубанской равнины);</w:t>
      </w:r>
      <w:proofErr w:type="gramEnd"/>
    </w:p>
    <w:p w:rsidR="000C31D7" w:rsidRPr="000C31D7" w:rsidRDefault="000C31D7" w:rsidP="00645668">
      <w:pPr>
        <w:widowControl w:val="0"/>
        <w:numPr>
          <w:ilvl w:val="0"/>
          <w:numId w:val="6"/>
        </w:numPr>
        <w:tabs>
          <w:tab w:val="left" w:pos="1143"/>
        </w:tabs>
        <w:suppressAutoHyphens/>
        <w:spacing w:line="360" w:lineRule="auto"/>
        <w:ind w:left="0" w:firstLine="709"/>
        <w:jc w:val="both"/>
        <w:rPr>
          <w:rFonts w:eastAsia="Lucida Sans Unicode"/>
          <w:bCs/>
          <w:color w:val="000000"/>
          <w:spacing w:val="-1"/>
          <w:kern w:val="1"/>
          <w:sz w:val="26"/>
          <w:szCs w:val="26"/>
        </w:rPr>
      </w:pPr>
      <w:r w:rsidRPr="000C31D7">
        <w:rPr>
          <w:rFonts w:eastAsia="Lucida Sans Unicode"/>
          <w:b/>
          <w:bCs/>
          <w:color w:val="000000"/>
          <w:spacing w:val="-1"/>
          <w:kern w:val="1"/>
          <w:sz w:val="26"/>
          <w:szCs w:val="26"/>
          <w:lang w:val="en-US"/>
        </w:rPr>
        <w:t>IV</w:t>
      </w:r>
      <w:r w:rsidRPr="000C31D7">
        <w:rPr>
          <w:rFonts w:eastAsia="Lucida Sans Unicode"/>
          <w:b/>
          <w:bCs/>
          <w:color w:val="000000"/>
          <w:spacing w:val="-1"/>
          <w:kern w:val="1"/>
          <w:sz w:val="26"/>
          <w:szCs w:val="26"/>
        </w:rPr>
        <w:t>-Б</w:t>
      </w:r>
      <w:r w:rsidRPr="000C31D7">
        <w:rPr>
          <w:rFonts w:eastAsia="Lucida Sans Unicode"/>
          <w:b/>
          <w:bCs/>
          <w:color w:val="000000"/>
          <w:spacing w:val="-1"/>
          <w:kern w:val="1"/>
          <w:sz w:val="26"/>
          <w:szCs w:val="26"/>
          <w:vertAlign w:val="superscript"/>
        </w:rPr>
        <w:t>4</w:t>
      </w:r>
      <w:r w:rsidRPr="000C31D7">
        <w:rPr>
          <w:rFonts w:eastAsia="Lucida Sans Unicode"/>
          <w:b/>
          <w:bCs/>
          <w:color w:val="000000"/>
          <w:spacing w:val="-1"/>
          <w:kern w:val="1"/>
          <w:sz w:val="26"/>
          <w:szCs w:val="26"/>
        </w:rPr>
        <w:t xml:space="preserve"> – Равнина аллювиально-пролювиальная, террасированная, аккумулятивно-эрозионная </w:t>
      </w: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(правобережье р. Кубани);</w:t>
      </w:r>
    </w:p>
    <w:p w:rsidR="000C31D7" w:rsidRPr="000C31D7" w:rsidRDefault="000C31D7" w:rsidP="00645668">
      <w:pPr>
        <w:widowControl w:val="0"/>
        <w:numPr>
          <w:ilvl w:val="0"/>
          <w:numId w:val="6"/>
        </w:numPr>
        <w:tabs>
          <w:tab w:val="left" w:pos="1143"/>
        </w:tabs>
        <w:suppressAutoHyphens/>
        <w:spacing w:line="360" w:lineRule="auto"/>
        <w:ind w:left="0" w:firstLine="709"/>
        <w:jc w:val="both"/>
        <w:rPr>
          <w:rFonts w:eastAsia="Lucida Sans Unicode"/>
          <w:bCs/>
          <w:color w:val="000000"/>
          <w:spacing w:val="-1"/>
          <w:kern w:val="1"/>
          <w:sz w:val="26"/>
          <w:szCs w:val="26"/>
        </w:rPr>
      </w:pPr>
      <w:r w:rsidRPr="000C31D7">
        <w:rPr>
          <w:rFonts w:eastAsia="Lucida Sans Unicode"/>
          <w:b/>
          <w:bCs/>
          <w:color w:val="000000"/>
          <w:spacing w:val="-1"/>
          <w:kern w:val="1"/>
          <w:sz w:val="26"/>
          <w:szCs w:val="26"/>
          <w:lang w:val="en-US"/>
        </w:rPr>
        <w:t>IV</w:t>
      </w:r>
      <w:r w:rsidRPr="000C31D7">
        <w:rPr>
          <w:rFonts w:eastAsia="Lucida Sans Unicode"/>
          <w:b/>
          <w:bCs/>
          <w:color w:val="000000"/>
          <w:spacing w:val="-1"/>
          <w:kern w:val="1"/>
          <w:sz w:val="26"/>
          <w:szCs w:val="26"/>
        </w:rPr>
        <w:t>-Б</w:t>
      </w:r>
      <w:r w:rsidRPr="000C31D7">
        <w:rPr>
          <w:rFonts w:eastAsia="Lucida Sans Unicode"/>
          <w:b/>
          <w:bCs/>
          <w:color w:val="000000"/>
          <w:spacing w:val="-1"/>
          <w:kern w:val="1"/>
          <w:sz w:val="26"/>
          <w:szCs w:val="26"/>
          <w:vertAlign w:val="superscript"/>
        </w:rPr>
        <w:t>5</w:t>
      </w:r>
      <w:r w:rsidRPr="000C31D7">
        <w:rPr>
          <w:rFonts w:eastAsia="Lucida Sans Unicode"/>
          <w:b/>
          <w:bCs/>
          <w:color w:val="000000"/>
          <w:spacing w:val="-1"/>
          <w:kern w:val="1"/>
          <w:sz w:val="26"/>
          <w:szCs w:val="26"/>
        </w:rPr>
        <w:t xml:space="preserve"> – Равнина аллювиально-пролювиальная, террасированная, </w:t>
      </w:r>
      <w:r w:rsidRPr="000C31D7">
        <w:rPr>
          <w:rFonts w:eastAsia="Lucida Sans Unicode"/>
          <w:b/>
          <w:bCs/>
          <w:color w:val="000000"/>
          <w:spacing w:val="-1"/>
          <w:kern w:val="1"/>
          <w:sz w:val="26"/>
          <w:szCs w:val="26"/>
        </w:rPr>
        <w:lastRenderedPageBreak/>
        <w:t xml:space="preserve">аккумулятивно-эрозионная </w:t>
      </w: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(Западно-Кубанская равнина, левобережье р. Кубани).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color w:val="000000"/>
          <w:spacing w:val="-1"/>
          <w:kern w:val="1"/>
          <w:sz w:val="26"/>
          <w:szCs w:val="26"/>
        </w:rPr>
      </w:pP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 xml:space="preserve">Исходя из принципов, предложенных И.В. Поповым, территория ст. </w:t>
      </w:r>
      <w:proofErr w:type="gramStart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Тбилисской</w:t>
      </w:r>
      <w:proofErr w:type="gramEnd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 xml:space="preserve"> и Тбилисского сельского поселения разделены на инженерно-геологические: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color w:val="000000"/>
          <w:spacing w:val="-1"/>
          <w:kern w:val="1"/>
          <w:sz w:val="26"/>
          <w:szCs w:val="26"/>
        </w:rPr>
      </w:pP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- районы;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color w:val="000000"/>
          <w:spacing w:val="-1"/>
          <w:kern w:val="1"/>
          <w:sz w:val="26"/>
          <w:szCs w:val="26"/>
        </w:rPr>
      </w:pP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- подрайоны;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color w:val="000000"/>
          <w:spacing w:val="-1"/>
          <w:kern w:val="1"/>
          <w:sz w:val="26"/>
          <w:szCs w:val="26"/>
        </w:rPr>
      </w:pP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- участки.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color w:val="000000"/>
          <w:spacing w:val="-1"/>
          <w:kern w:val="1"/>
          <w:sz w:val="26"/>
          <w:szCs w:val="26"/>
        </w:rPr>
      </w:pPr>
      <w:r w:rsidRPr="000C31D7">
        <w:rPr>
          <w:rFonts w:eastAsia="Lucida Sans Unicode"/>
          <w:b/>
          <w:bCs/>
          <w:color w:val="000000"/>
          <w:spacing w:val="-1"/>
          <w:kern w:val="1"/>
          <w:sz w:val="26"/>
          <w:szCs w:val="26"/>
        </w:rPr>
        <w:t>Инженерно-геологические районы</w:t>
      </w: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 xml:space="preserve"> выделены по геоморфологическим элементам: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color w:val="000000"/>
          <w:spacing w:val="-1"/>
          <w:kern w:val="1"/>
          <w:sz w:val="26"/>
          <w:szCs w:val="26"/>
        </w:rPr>
      </w:pP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 xml:space="preserve">- </w:t>
      </w: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  <w:lang w:val="en-US"/>
        </w:rPr>
        <w:t>I</w:t>
      </w: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-инженерно-геологический район - поймы р. Кубани;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color w:val="000000"/>
          <w:spacing w:val="-1"/>
          <w:kern w:val="1"/>
          <w:sz w:val="26"/>
          <w:szCs w:val="26"/>
        </w:rPr>
      </w:pP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 xml:space="preserve">- </w:t>
      </w: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  <w:lang w:val="en-US"/>
        </w:rPr>
        <w:t>II</w:t>
      </w: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-инженерно-геологический район -  первой надпойменной террасы р. Кубани;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color w:val="000000"/>
          <w:spacing w:val="-1"/>
          <w:kern w:val="1"/>
          <w:sz w:val="26"/>
          <w:szCs w:val="26"/>
        </w:rPr>
      </w:pP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 xml:space="preserve">- </w:t>
      </w: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  <w:lang w:val="en-US"/>
        </w:rPr>
        <w:t>III</w:t>
      </w: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-инженерно-геологический район -  склона лессовой равнины;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color w:val="000000"/>
          <w:spacing w:val="-1"/>
          <w:kern w:val="1"/>
          <w:sz w:val="26"/>
          <w:szCs w:val="26"/>
        </w:rPr>
      </w:pP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 xml:space="preserve">- </w:t>
      </w: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  <w:lang w:val="en-US"/>
        </w:rPr>
        <w:t>IV</w:t>
      </w: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-инженерно-геологический район – овражно-балочная сеть лессовой равнины;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color w:val="000000"/>
          <w:spacing w:val="-1"/>
          <w:kern w:val="1"/>
          <w:sz w:val="26"/>
          <w:szCs w:val="26"/>
        </w:rPr>
      </w:pP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 xml:space="preserve">- </w:t>
      </w: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  <w:lang w:val="en-US"/>
        </w:rPr>
        <w:t>V</w:t>
      </w: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-инженерно-геологический район – поверхности лессовой равнины.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color w:val="000000"/>
          <w:spacing w:val="-1"/>
          <w:kern w:val="1"/>
          <w:sz w:val="26"/>
          <w:szCs w:val="26"/>
        </w:rPr>
      </w:pPr>
      <w:r w:rsidRPr="000C31D7">
        <w:rPr>
          <w:rFonts w:eastAsia="Lucida Sans Unicode"/>
          <w:b/>
          <w:bCs/>
          <w:color w:val="000000"/>
          <w:spacing w:val="-1"/>
          <w:kern w:val="1"/>
          <w:sz w:val="26"/>
          <w:szCs w:val="26"/>
        </w:rPr>
        <w:t>Инженерно-геологические подрайоны</w:t>
      </w: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 xml:space="preserve"> выделены по составу, состоянию и специфическим свойствам грунтов.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color w:val="000000"/>
          <w:spacing w:val="-1"/>
          <w:kern w:val="1"/>
          <w:sz w:val="26"/>
          <w:szCs w:val="26"/>
        </w:rPr>
      </w:pPr>
      <w:r w:rsidRPr="000C31D7">
        <w:rPr>
          <w:rFonts w:eastAsia="Lucida Sans Unicode"/>
          <w:b/>
          <w:bCs/>
          <w:color w:val="000000"/>
          <w:spacing w:val="-1"/>
          <w:kern w:val="1"/>
          <w:sz w:val="26"/>
          <w:szCs w:val="26"/>
        </w:rPr>
        <w:t>Инженерно-геологические участки</w:t>
      </w: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 xml:space="preserve"> выделены по залеганию уровня подземных вод от поверхности земли.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color w:val="000000"/>
          <w:spacing w:val="-1"/>
          <w:kern w:val="1"/>
          <w:sz w:val="26"/>
          <w:szCs w:val="26"/>
        </w:rPr>
      </w:pP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Благодаря систематизации инженерно-геологических условий, территория разделена по совокупности геологических процессов, наличия специфических грунтов, глубины залегания уровня подземных вод на участки благоприятные, условно благоприятные и неблагоприятные для строительства в прямой зависимости от сложности инженерно-геологических условий.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color w:val="000000"/>
          <w:spacing w:val="-1"/>
          <w:kern w:val="1"/>
          <w:sz w:val="26"/>
          <w:szCs w:val="26"/>
        </w:rPr>
      </w:pP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В целом по такому набору информации, ее анализу и систематизации по инженерно-геологическим условиям дана оценка пригодности территории для строительства с позиций экономической целесообразности. Под экономической целесообразностью надо понимать капиталовложения, необходимые для инженерной защиты территории от опасных геологических процессов, с учетом специфических свой</w:t>
      </w:r>
      <w:proofErr w:type="gramStart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ств гр</w:t>
      </w:r>
      <w:proofErr w:type="gramEnd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унтов, сейсмичности, рельефа местности.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/>
          <w:bCs/>
          <w:color w:val="000000"/>
          <w:spacing w:val="-1"/>
          <w:kern w:val="1"/>
          <w:sz w:val="26"/>
          <w:szCs w:val="26"/>
        </w:rPr>
      </w:pPr>
      <w:r w:rsidRPr="000C31D7">
        <w:rPr>
          <w:rFonts w:eastAsia="Lucida Sans Unicode"/>
          <w:b/>
          <w:bCs/>
          <w:color w:val="000000"/>
          <w:spacing w:val="-1"/>
          <w:kern w:val="1"/>
          <w:sz w:val="26"/>
          <w:szCs w:val="26"/>
        </w:rPr>
        <w:t>3.1.6. Почвенно-растительные условия и животный мир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color w:val="000000"/>
          <w:spacing w:val="-1"/>
          <w:kern w:val="1"/>
          <w:sz w:val="26"/>
          <w:szCs w:val="26"/>
        </w:rPr>
      </w:pP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 xml:space="preserve">Почвенный покров территории Тбилисского района в основном представлен </w:t>
      </w: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lastRenderedPageBreak/>
        <w:t xml:space="preserve">карбонатными </w:t>
      </w:r>
      <w:proofErr w:type="spellStart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малогумусными</w:t>
      </w:r>
      <w:proofErr w:type="spellEnd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 xml:space="preserve"> мощными и сверхмощными черноземами глинистого и  тяжелосуглинистого механического состава.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color w:val="000000"/>
          <w:spacing w:val="-1"/>
          <w:kern w:val="1"/>
          <w:sz w:val="26"/>
          <w:szCs w:val="26"/>
        </w:rPr>
      </w:pP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 xml:space="preserve">В долинах рек получили развитие лугово-черноземные почвы и долинные черноземы, которые имеют близкие к описанным  выше черноземам свойства, но отличаются меньшей мощностью и </w:t>
      </w:r>
      <w:proofErr w:type="spellStart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гумусностью</w:t>
      </w:r>
      <w:proofErr w:type="spellEnd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color w:val="000000"/>
          <w:spacing w:val="-1"/>
          <w:kern w:val="1"/>
          <w:sz w:val="26"/>
          <w:szCs w:val="26"/>
        </w:rPr>
      </w:pP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Равнинная часть Кубани, за исключением района плавней, лежит в полосе степей. В эту зону входит и территория изысканий.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color w:val="000000"/>
          <w:spacing w:val="-1"/>
          <w:kern w:val="1"/>
          <w:sz w:val="26"/>
          <w:szCs w:val="26"/>
        </w:rPr>
      </w:pP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Так как более 70% степей распахано, занято сельскохозяйственными культурами, степная растительность сохранилась вдоль дорог и рек, балок, в местах непригодных для сельского хозяйства.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color w:val="000000"/>
          <w:spacing w:val="-1"/>
          <w:kern w:val="1"/>
          <w:sz w:val="26"/>
          <w:szCs w:val="26"/>
        </w:rPr>
      </w:pP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 xml:space="preserve">Для степей характерно господство травянистого типа растительности. 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color w:val="000000"/>
          <w:spacing w:val="-1"/>
          <w:kern w:val="1"/>
          <w:sz w:val="26"/>
          <w:szCs w:val="26"/>
        </w:rPr>
      </w:pP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У многих степных растений имеются луковицы (лук, птицемлечник, тюльпан) или корневые клубни (</w:t>
      </w:r>
      <w:proofErr w:type="spellStart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зопник</w:t>
      </w:r>
      <w:proofErr w:type="spellEnd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 xml:space="preserve">, лабазник, чина клубненосная). 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color w:val="000000"/>
          <w:spacing w:val="-1"/>
          <w:kern w:val="1"/>
          <w:sz w:val="26"/>
          <w:szCs w:val="26"/>
        </w:rPr>
      </w:pP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Жизненный цикл протекает быстро, и уже к началу лета растения успевают зацвести, образовать плоды и накопить питательные вещества в органах запаса.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color w:val="000000"/>
          <w:spacing w:val="-1"/>
          <w:kern w:val="1"/>
          <w:sz w:val="26"/>
          <w:szCs w:val="26"/>
        </w:rPr>
      </w:pP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 xml:space="preserve">Степи, за исключением непродолжительных периодов, находятся в состоянии недостатка влаги. Кроме ковыля и типчака – засухоустойчивых плотно дерновинных злаков, на участках с более влажными почвами в травостой входят </w:t>
      </w:r>
      <w:proofErr w:type="spellStart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короткокорневищные</w:t>
      </w:r>
      <w:proofErr w:type="spellEnd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 xml:space="preserve"> злаки: мятлик луговой,  костер  безостый, а на   залежах - пырей ползучий.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color w:val="000000"/>
          <w:spacing w:val="-1"/>
          <w:kern w:val="1"/>
          <w:sz w:val="26"/>
          <w:szCs w:val="26"/>
        </w:rPr>
      </w:pP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На склонах сухих степных балок растет терн.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color w:val="000000"/>
          <w:spacing w:val="-1"/>
          <w:kern w:val="1"/>
          <w:sz w:val="26"/>
          <w:szCs w:val="26"/>
        </w:rPr>
      </w:pP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Островки леса в степной зоне занимают более низкие места и склоны балок. Господствуют дубравы, образованные дубом черешчатым.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color w:val="000000"/>
          <w:spacing w:val="-1"/>
          <w:kern w:val="1"/>
          <w:sz w:val="26"/>
          <w:szCs w:val="26"/>
        </w:rPr>
      </w:pP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В большом количестве к дубу примешаны берест (вяз листоватый и гладкий), клены полевой и татарский, ясень. На опушках – боярышник, из кустарников – розы шиповника. Площадь картирования относится к степной зоне и растительности степи представле</w:t>
      </w: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softHyphen/>
        <w:t>на разнотравьем. Она формируется на черноземных почвах, мощность которых достигает 1.5 -2.0м.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color w:val="000000"/>
          <w:spacing w:val="-1"/>
          <w:kern w:val="1"/>
          <w:sz w:val="26"/>
          <w:szCs w:val="26"/>
        </w:rPr>
      </w:pP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Почвообразующей породой для черноземов служат главным образом четвертичные лессы и лессовидные породы.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color w:val="000000"/>
          <w:spacing w:val="-1"/>
          <w:kern w:val="1"/>
          <w:sz w:val="26"/>
          <w:szCs w:val="26"/>
        </w:rPr>
      </w:pP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 xml:space="preserve">Гранулометрический состав в большинстве случаев суглинистый или супесчаный. </w:t>
      </w: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lastRenderedPageBreak/>
        <w:t xml:space="preserve">Характерный гумусовый профиль обязан воздействию травянистой растительности с ее мощной, быстро отмирающей и легко </w:t>
      </w:r>
      <w:proofErr w:type="spellStart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гумифицирующей</w:t>
      </w:r>
      <w:proofErr w:type="spellEnd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 xml:space="preserve"> корневой системой.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color w:val="000000"/>
          <w:spacing w:val="-1"/>
          <w:kern w:val="1"/>
          <w:sz w:val="26"/>
          <w:szCs w:val="26"/>
        </w:rPr>
      </w:pP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В первоначальном составе животный мир степей сохранился на небольших участках, не освоенных сельским хозяйством (участки пойм, пойменный лес). В степях много грызунов: обыкновенные полевки, землеройки, мыши, суслики. Встречаются зайцы – русаки, лисицы, ежи, хорьки. У водоемов встречаются водяные крысы.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color w:val="000000"/>
          <w:spacing w:val="-1"/>
          <w:kern w:val="1"/>
          <w:sz w:val="26"/>
          <w:szCs w:val="26"/>
        </w:rPr>
      </w:pP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Из птиц обитателями степей являются серые куропатки, хохлатки, удоды, перепела. В весенне-летний период многочисленны колонии грачей, много хищных птиц (степные орлы, коршуны,  канюки), питающиеся грызунами и насекомыми.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color w:val="000000"/>
          <w:spacing w:val="-1"/>
          <w:kern w:val="1"/>
          <w:sz w:val="26"/>
          <w:szCs w:val="26"/>
        </w:rPr>
      </w:pP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Истинно степные птицы – дрофы и стрепет – встречаются все реже.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color w:val="000000"/>
          <w:spacing w:val="-1"/>
          <w:kern w:val="1"/>
          <w:sz w:val="26"/>
          <w:szCs w:val="26"/>
        </w:rPr>
      </w:pP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Болота населены водоплавающей птицей. Здесь обитают серые цапли, бакланы,  лебеди-шипуны, серые гуси, кряквы.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color w:val="000000"/>
          <w:spacing w:val="-1"/>
          <w:kern w:val="1"/>
          <w:sz w:val="26"/>
          <w:szCs w:val="26"/>
        </w:rPr>
      </w:pPr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 xml:space="preserve">Из пресмыкающихся водятся ящерицы, ужи, полозы, степные гадюки. </w:t>
      </w:r>
      <w:proofErr w:type="gramStart"/>
      <w:r w:rsidRPr="000C31D7">
        <w:rPr>
          <w:rFonts w:eastAsia="Lucida Sans Unicode"/>
          <w:bCs/>
          <w:color w:val="000000"/>
          <w:spacing w:val="-1"/>
          <w:kern w:val="1"/>
          <w:sz w:val="26"/>
          <w:szCs w:val="26"/>
        </w:rPr>
        <w:t>Многочисленны насекомые: клопы-черепашки, медведки, оводы, слепни, клещи, кузнечики, сверчки,   богомолы, луговые мотыльки, божьи коровки.</w:t>
      </w:r>
      <w:proofErr w:type="gramEnd"/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/>
          <w:bCs/>
          <w:kern w:val="1"/>
          <w:sz w:val="26"/>
          <w:szCs w:val="26"/>
        </w:rPr>
      </w:pPr>
      <w:r w:rsidRPr="000C31D7">
        <w:rPr>
          <w:rFonts w:eastAsia="Lucida Sans Unicode"/>
          <w:b/>
          <w:bCs/>
          <w:kern w:val="1"/>
          <w:sz w:val="26"/>
          <w:szCs w:val="26"/>
        </w:rPr>
        <w:t>3.2. Градостроительная ситуация  размещения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Планировка и застройка территории, отведенной под транспортн</w:t>
      </w:r>
      <w:proofErr w:type="gramStart"/>
      <w:r w:rsidRPr="000C31D7">
        <w:rPr>
          <w:rFonts w:eastAsia="Lucida Sans Unicode"/>
          <w:bCs/>
          <w:kern w:val="1"/>
          <w:sz w:val="26"/>
          <w:szCs w:val="26"/>
        </w:rPr>
        <w:t>о-</w:t>
      </w:r>
      <w:proofErr w:type="gramEnd"/>
      <w:r w:rsidRPr="000C31D7">
        <w:rPr>
          <w:rFonts w:eastAsia="Lucida Sans Unicode"/>
          <w:bCs/>
          <w:kern w:val="1"/>
          <w:sz w:val="26"/>
          <w:szCs w:val="26"/>
        </w:rPr>
        <w:t xml:space="preserve"> логистический  комплекс, регламентируется и регулируется следующими документами территориального планирования: </w:t>
      </w:r>
    </w:p>
    <w:p w:rsidR="000C31D7" w:rsidRPr="000C31D7" w:rsidRDefault="000C31D7" w:rsidP="00645668">
      <w:pPr>
        <w:widowControl w:val="0"/>
        <w:numPr>
          <w:ilvl w:val="0"/>
          <w:numId w:val="4"/>
        </w:numPr>
        <w:tabs>
          <w:tab w:val="clear" w:pos="1134"/>
          <w:tab w:val="left" w:pos="1094"/>
          <w:tab w:val="num" w:pos="1320"/>
        </w:tabs>
        <w:suppressAutoHyphens/>
        <w:spacing w:line="360" w:lineRule="auto"/>
        <w:ind w:left="0" w:firstLine="709"/>
        <w:jc w:val="both"/>
        <w:rPr>
          <w:rFonts w:eastAsia="Lucida Sans Unicode"/>
          <w:kern w:val="1"/>
          <w:sz w:val="26"/>
          <w:szCs w:val="26"/>
        </w:rPr>
      </w:pPr>
      <w:r w:rsidRPr="000C31D7">
        <w:rPr>
          <w:rFonts w:eastAsia="Lucida Sans Unicode"/>
          <w:kern w:val="1"/>
          <w:sz w:val="26"/>
          <w:szCs w:val="26"/>
        </w:rPr>
        <w:t xml:space="preserve">Схемой территориального планирования Краснодарского края </w:t>
      </w:r>
    </w:p>
    <w:p w:rsidR="000C31D7" w:rsidRPr="000C31D7" w:rsidRDefault="000C31D7" w:rsidP="00645668">
      <w:pPr>
        <w:widowControl w:val="0"/>
        <w:numPr>
          <w:ilvl w:val="0"/>
          <w:numId w:val="4"/>
        </w:numPr>
        <w:tabs>
          <w:tab w:val="clear" w:pos="1134"/>
          <w:tab w:val="left" w:pos="1094"/>
          <w:tab w:val="num" w:pos="1320"/>
        </w:tabs>
        <w:suppressAutoHyphens/>
        <w:spacing w:line="360" w:lineRule="auto"/>
        <w:ind w:left="0" w:firstLine="709"/>
        <w:jc w:val="both"/>
        <w:rPr>
          <w:rFonts w:eastAsia="Lucida Sans Unicode"/>
          <w:kern w:val="1"/>
          <w:sz w:val="26"/>
          <w:szCs w:val="26"/>
        </w:rPr>
      </w:pPr>
      <w:r w:rsidRPr="000C31D7">
        <w:rPr>
          <w:rFonts w:eastAsia="Lucida Sans Unicode"/>
          <w:kern w:val="1"/>
          <w:sz w:val="26"/>
          <w:szCs w:val="26"/>
        </w:rPr>
        <w:t>Схемой территориального планирования муниципального образования Тбилисский район, утвержденной Решением Совета муниципального образования Тбилисский район № 90 от 20.08.2010 г.</w:t>
      </w:r>
    </w:p>
    <w:p w:rsidR="000C31D7" w:rsidRPr="000C31D7" w:rsidRDefault="000C31D7" w:rsidP="00645668">
      <w:pPr>
        <w:widowControl w:val="0"/>
        <w:numPr>
          <w:ilvl w:val="0"/>
          <w:numId w:val="4"/>
        </w:numPr>
        <w:tabs>
          <w:tab w:val="clear" w:pos="1134"/>
          <w:tab w:val="left" w:pos="1094"/>
          <w:tab w:val="num" w:pos="1320"/>
        </w:tabs>
        <w:suppressAutoHyphens/>
        <w:spacing w:line="360" w:lineRule="auto"/>
        <w:ind w:left="0" w:firstLine="709"/>
        <w:jc w:val="both"/>
        <w:rPr>
          <w:rFonts w:eastAsia="Lucida Sans Unicode"/>
          <w:kern w:val="1"/>
          <w:sz w:val="26"/>
          <w:szCs w:val="26"/>
        </w:rPr>
      </w:pPr>
      <w:r w:rsidRPr="000C31D7">
        <w:rPr>
          <w:rFonts w:eastAsia="Lucida Sans Unicode"/>
          <w:kern w:val="1"/>
          <w:sz w:val="26"/>
          <w:szCs w:val="26"/>
        </w:rPr>
        <w:t>Генеральным планом Тбилисского сельского поселения Тбилисского района Краснодарского края, разработанным ОАО «Институт территориального развития Краснодарского края» и утвержденным Решением Совета Тбилисского сельского поселения Тбилисского района № 178 от 27.08.2010 г.</w:t>
      </w:r>
    </w:p>
    <w:p w:rsidR="000C31D7" w:rsidRPr="000C31D7" w:rsidRDefault="000C31D7" w:rsidP="00645668">
      <w:pPr>
        <w:widowControl w:val="0"/>
        <w:numPr>
          <w:ilvl w:val="0"/>
          <w:numId w:val="4"/>
        </w:numPr>
        <w:tabs>
          <w:tab w:val="clear" w:pos="1134"/>
          <w:tab w:val="left" w:pos="1094"/>
          <w:tab w:val="num" w:pos="1320"/>
        </w:tabs>
        <w:suppressAutoHyphens/>
        <w:spacing w:line="360" w:lineRule="auto"/>
        <w:ind w:left="0" w:firstLine="709"/>
        <w:jc w:val="both"/>
        <w:rPr>
          <w:rFonts w:eastAsia="Lucida Sans Unicode"/>
          <w:kern w:val="1"/>
          <w:sz w:val="26"/>
          <w:szCs w:val="26"/>
        </w:rPr>
      </w:pPr>
      <w:r w:rsidRPr="000C31D7">
        <w:rPr>
          <w:rFonts w:eastAsia="Lucida Sans Unicode"/>
          <w:kern w:val="1"/>
          <w:sz w:val="26"/>
          <w:szCs w:val="26"/>
        </w:rPr>
        <w:t>Правилами землепользования и застройки Тбилисского сельского поселения Тбилисского района, утвержденными Решением Совета Тбилисского сельского поселения Тбилисского района № 380 от 08.02.2008 г.</w:t>
      </w:r>
    </w:p>
    <w:p w:rsidR="000C31D7" w:rsidRPr="000C31D7" w:rsidRDefault="000C31D7" w:rsidP="000C31D7">
      <w:pPr>
        <w:widowControl w:val="0"/>
        <w:suppressAutoHyphens/>
        <w:spacing w:line="360" w:lineRule="auto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kern w:val="1"/>
          <w:sz w:val="26"/>
          <w:szCs w:val="26"/>
          <w:lang w:eastAsia="ar-SA"/>
        </w:rPr>
        <w:lastRenderedPageBreak/>
        <w:tab/>
      </w:r>
      <w:proofErr w:type="gramStart"/>
      <w:r w:rsidRPr="000C31D7">
        <w:rPr>
          <w:rFonts w:eastAsia="Lucida Sans Unicode"/>
          <w:bCs/>
          <w:kern w:val="1"/>
          <w:sz w:val="26"/>
          <w:szCs w:val="26"/>
        </w:rPr>
        <w:t>Генеральным планом были определены основные направления застройки на территории Тбилисского сельского поселения и входящих в его состав населенных пунктов  с развитием функциональных зон жилья, промышленности и т.д., определены территории перспективного развития селитебных и промышленных зон с учетом культурно-бытового и коммунального обслуживания населения, транспортных связей, инженерных коммуникаций, зон санитарного режима.</w:t>
      </w:r>
      <w:proofErr w:type="gramEnd"/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В результате анализа вышеперечисленных условий, а также градообразующих факторов и особенностей, присущих конкретному населенному  пункту, были определены территории их перспективного развития, в том числе территория размещения перспективного транспортно – логистического  комплекса в районе ст. Тбилисская.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color w:val="000000"/>
          <w:kern w:val="1"/>
          <w:sz w:val="26"/>
          <w:szCs w:val="26"/>
        </w:rPr>
      </w:pPr>
      <w:r w:rsidRPr="000C31D7">
        <w:rPr>
          <w:rFonts w:eastAsia="Lucida Sans Unicode"/>
          <w:bCs/>
          <w:color w:val="000000"/>
          <w:kern w:val="1"/>
          <w:sz w:val="26"/>
          <w:szCs w:val="26"/>
        </w:rPr>
        <w:t xml:space="preserve">Согласно Генеральному плану территория </w:t>
      </w:r>
      <w:r w:rsidRPr="000C31D7">
        <w:rPr>
          <w:rFonts w:eastAsia="Lucida Sans Unicode"/>
          <w:color w:val="000000"/>
          <w:kern w:val="1"/>
          <w:sz w:val="26"/>
          <w:szCs w:val="26"/>
        </w:rPr>
        <w:t>под размещение транспортно-логистического комплекса и придорожного сервиса</w:t>
      </w:r>
      <w:r w:rsidRPr="000C31D7">
        <w:rPr>
          <w:rFonts w:eastAsia="Lucida Sans Unicode"/>
          <w:bCs/>
          <w:color w:val="000000"/>
          <w:kern w:val="1"/>
          <w:sz w:val="26"/>
          <w:szCs w:val="26"/>
        </w:rPr>
        <w:t xml:space="preserve"> отнесена к </w:t>
      </w:r>
      <w:proofErr w:type="spellStart"/>
      <w:r w:rsidRPr="000C31D7">
        <w:rPr>
          <w:rFonts w:eastAsia="Lucida Sans Unicode"/>
          <w:bCs/>
          <w:color w:val="000000"/>
          <w:kern w:val="1"/>
          <w:sz w:val="26"/>
          <w:szCs w:val="26"/>
        </w:rPr>
        <w:t>подзоне</w:t>
      </w:r>
      <w:proofErr w:type="spellEnd"/>
      <w:r w:rsidRPr="000C31D7">
        <w:rPr>
          <w:rFonts w:eastAsia="Lucida Sans Unicode"/>
          <w:bCs/>
          <w:color w:val="000000"/>
          <w:kern w:val="1"/>
          <w:sz w:val="26"/>
          <w:szCs w:val="26"/>
        </w:rPr>
        <w:t xml:space="preserve"> многофункционального использования, в том числе размещения объектов транспортной инфраструктуры, придорожного обслуживания и транспортно-логистических комплексов, которая предполагает размещение объектов обслуживания транспорта (СТО, АЗС) объектов торговли (преимущественно оптовая торговля, крупногабаритные товары), объектов обслуживания и питания. </w:t>
      </w:r>
      <w:proofErr w:type="gramStart"/>
      <w:r w:rsidRPr="000C31D7">
        <w:rPr>
          <w:rFonts w:eastAsia="Lucida Sans Unicode"/>
          <w:bCs/>
          <w:color w:val="000000"/>
          <w:kern w:val="1"/>
          <w:sz w:val="26"/>
          <w:szCs w:val="26"/>
        </w:rPr>
        <w:t>Данная</w:t>
      </w:r>
      <w:proofErr w:type="gramEnd"/>
      <w:r w:rsidRPr="000C31D7">
        <w:rPr>
          <w:rFonts w:eastAsia="Lucida Sans Unicode"/>
          <w:bCs/>
          <w:color w:val="000000"/>
          <w:kern w:val="1"/>
          <w:sz w:val="26"/>
          <w:szCs w:val="26"/>
        </w:rPr>
        <w:t xml:space="preserve"> </w:t>
      </w:r>
      <w:proofErr w:type="spellStart"/>
      <w:r w:rsidRPr="000C31D7">
        <w:rPr>
          <w:rFonts w:eastAsia="Lucida Sans Unicode"/>
          <w:bCs/>
          <w:color w:val="000000"/>
          <w:kern w:val="1"/>
          <w:sz w:val="26"/>
          <w:szCs w:val="26"/>
        </w:rPr>
        <w:t>подзона</w:t>
      </w:r>
      <w:proofErr w:type="spellEnd"/>
      <w:r w:rsidRPr="000C31D7">
        <w:rPr>
          <w:rFonts w:eastAsia="Lucida Sans Unicode"/>
          <w:bCs/>
          <w:color w:val="000000"/>
          <w:kern w:val="1"/>
          <w:sz w:val="26"/>
          <w:szCs w:val="26"/>
        </w:rPr>
        <w:t xml:space="preserve"> входит в состав общественно-деловой зоны поселения.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Градостроительное обоснование размещения транспортно-логистического комплекса с объектами придорожного сервиса предусматривает соблюдение следующих условий:  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- рациональное использование территории за счет компактного размещения предприятий и объектов общего пользования и обслуживания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- функциональное зонирование территории с учетом технологических и транспортных связей; 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- создание рациональной транспортной и инженерной инфраструктуры; 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- обеспечение необходимых связей с функциональными зонами других населенных пунктов Краснодарского края; 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- создание выразительного архитектурного абриса застройки; 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lastRenderedPageBreak/>
        <w:t xml:space="preserve">- последовательное и эффективное освоение территории; 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- соблюдение необходимых санитарно-защитных разрывов и противопожарных требований.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- высокий  уровень благоустройства и озеленения основных и прилегающих территорий, обеспечению их инженерного оборудования с учетом минимизации негативного влияния на окружающую естественную среду; 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- целесообразности поочередного освоения земельного участка с обеспечением при этом функционально-технологического зонирования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Земельный участок,  выделенный под размещение транспортно – логистического комплекса находится на землях Тбилисского сельского поселения  на пересечении автодорог   «Темрюк – Краснодар – Кропоткин» и «</w:t>
      </w:r>
      <w:proofErr w:type="gramStart"/>
      <w:r w:rsidRPr="000C31D7">
        <w:rPr>
          <w:rFonts w:eastAsia="Lucida Sans Unicode"/>
          <w:bCs/>
          <w:kern w:val="1"/>
          <w:sz w:val="26"/>
          <w:szCs w:val="26"/>
        </w:rPr>
        <w:t>Тбилисская</w:t>
      </w:r>
      <w:proofErr w:type="gramEnd"/>
      <w:r w:rsidRPr="000C31D7">
        <w:rPr>
          <w:rFonts w:eastAsia="Lucida Sans Unicode"/>
          <w:bCs/>
          <w:kern w:val="1"/>
          <w:sz w:val="26"/>
          <w:szCs w:val="26"/>
        </w:rPr>
        <w:t xml:space="preserve"> – Нововладимировская»  в районе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</w:rPr>
        <w:t>Нововладимировского</w:t>
      </w:r>
      <w:proofErr w:type="spellEnd"/>
      <w:r w:rsidRPr="000C31D7">
        <w:rPr>
          <w:rFonts w:eastAsia="Lucida Sans Unicode"/>
          <w:bCs/>
          <w:kern w:val="1"/>
          <w:sz w:val="26"/>
          <w:szCs w:val="26"/>
        </w:rPr>
        <w:t xml:space="preserve"> кольца. В границу проектирования входит придорожная полоса вдоль региональной автодороги, входящая в земли населенного пункта, шириной в восточной части 700 м и 900 м в западной. Общая протяженность полосы 4 км.</w:t>
      </w:r>
      <w:r>
        <w:rPr>
          <w:rFonts w:eastAsia="Lucida Sans Unicode"/>
          <w:noProof/>
          <w:kern w:val="1"/>
          <w:sz w:val="26"/>
          <w:szCs w:val="26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0</wp:posOffset>
            </wp:positionV>
            <wp:extent cx="6309360" cy="4731385"/>
            <wp:effectExtent l="0" t="0" r="0" b="0"/>
            <wp:wrapSquare wrapText="largest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9360" cy="473138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lastRenderedPageBreak/>
        <w:t>Общая  площадь проектируемого участка -  262,16 гектара</w:t>
      </w:r>
      <w:proofErr w:type="gramStart"/>
      <w:r w:rsidRPr="000C31D7">
        <w:rPr>
          <w:rFonts w:eastAsia="Lucida Sans Unicode"/>
          <w:bCs/>
          <w:kern w:val="1"/>
          <w:sz w:val="26"/>
          <w:szCs w:val="26"/>
        </w:rPr>
        <w:t xml:space="preserve"> .</w:t>
      </w:r>
      <w:proofErr w:type="gramEnd"/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Ориентировочное расстояние до крупных населенных пунктов и объектов транспортной инфраструктуры: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kern w:val="1"/>
          <w:sz w:val="26"/>
          <w:szCs w:val="26"/>
          <w:lang w:eastAsia="ar-SA"/>
        </w:rPr>
        <w:t xml:space="preserve">- </w:t>
      </w:r>
      <w:r w:rsidRPr="000C31D7">
        <w:rPr>
          <w:rFonts w:eastAsia="Lucida Sans Unicode"/>
          <w:bCs/>
          <w:kern w:val="1"/>
          <w:sz w:val="26"/>
          <w:szCs w:val="26"/>
        </w:rPr>
        <w:t xml:space="preserve">до  центра муниципального образования  ст. </w:t>
      </w:r>
      <w:proofErr w:type="gramStart"/>
      <w:r w:rsidRPr="000C31D7">
        <w:rPr>
          <w:rFonts w:eastAsia="Lucida Sans Unicode"/>
          <w:bCs/>
          <w:kern w:val="1"/>
          <w:sz w:val="26"/>
          <w:szCs w:val="26"/>
        </w:rPr>
        <w:t>Тбилисская</w:t>
      </w:r>
      <w:proofErr w:type="gramEnd"/>
      <w:r w:rsidRPr="000C31D7">
        <w:rPr>
          <w:rFonts w:eastAsia="Lucida Sans Unicode"/>
          <w:bCs/>
          <w:kern w:val="1"/>
          <w:sz w:val="26"/>
          <w:szCs w:val="26"/>
        </w:rPr>
        <w:t xml:space="preserve"> – 3 км;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- до ближайшего промышленного центра – г. Кропоткин — 35 км;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- до федеральной автодороги М-29 «Москва — Махачкала» - 30 км;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- до краевого центра — г. Краснодара — 110 км;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- до ближайшей железнодорожной станции «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</w:rPr>
        <w:t>Гречишкино</w:t>
      </w:r>
      <w:proofErr w:type="spellEnd"/>
      <w:r w:rsidRPr="000C31D7">
        <w:rPr>
          <w:rFonts w:eastAsia="Lucida Sans Unicode"/>
          <w:bCs/>
          <w:kern w:val="1"/>
          <w:sz w:val="26"/>
          <w:szCs w:val="26"/>
        </w:rPr>
        <w:t>» - 2,8 км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- до аэропорта  «Краснодар» - 90 км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- до морского порта г. Новороссийска – 260 км;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- до морского порта г. Темрюка — 276 км;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- до морского порта г. Ейска — 280 км.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В структуре  земель Тбилисского сельского поселения и прилегающих территорий комплекс ограничен:  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- с севера и запада – землями сельскохозяйственного назначения, свободными от застройки; 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- с юга и юго-запад</w:t>
      </w:r>
      <w:proofErr w:type="gramStart"/>
      <w:r w:rsidRPr="000C31D7">
        <w:rPr>
          <w:rFonts w:eastAsia="Lucida Sans Unicode"/>
          <w:bCs/>
          <w:kern w:val="1"/>
          <w:sz w:val="26"/>
          <w:szCs w:val="26"/>
        </w:rPr>
        <w:t>а-</w:t>
      </w:r>
      <w:proofErr w:type="gramEnd"/>
      <w:r w:rsidRPr="000C31D7">
        <w:rPr>
          <w:rFonts w:eastAsia="Lucida Sans Unicode"/>
          <w:bCs/>
          <w:kern w:val="1"/>
          <w:sz w:val="26"/>
          <w:szCs w:val="26"/>
        </w:rPr>
        <w:t xml:space="preserve"> землями  коммунально  –  складского  и промышленного назначения и  железнодорожной магистралью «Краснодар – Кавказская».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-с </w:t>
      </w:r>
      <w:proofErr w:type="gramStart"/>
      <w:r w:rsidRPr="000C31D7">
        <w:rPr>
          <w:rFonts w:eastAsia="Lucida Sans Unicode"/>
          <w:bCs/>
          <w:kern w:val="1"/>
          <w:sz w:val="26"/>
          <w:szCs w:val="26"/>
        </w:rPr>
        <w:t>юго-востока-землями</w:t>
      </w:r>
      <w:proofErr w:type="gramEnd"/>
      <w:r w:rsidRPr="000C31D7">
        <w:rPr>
          <w:rFonts w:eastAsia="Lucida Sans Unicode"/>
          <w:bCs/>
          <w:kern w:val="1"/>
          <w:sz w:val="26"/>
          <w:szCs w:val="26"/>
        </w:rPr>
        <w:t xml:space="preserve"> перспективного развития поселения.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Исходя из градостроительной ситуации проектом определена компоновочная схема  комплекса в </w:t>
      </w:r>
      <w:proofErr w:type="gramStart"/>
      <w:r w:rsidRPr="000C31D7">
        <w:rPr>
          <w:rFonts w:eastAsia="Lucida Sans Unicode"/>
          <w:bCs/>
          <w:kern w:val="1"/>
          <w:sz w:val="26"/>
          <w:szCs w:val="26"/>
        </w:rPr>
        <w:t>основе</w:t>
      </w:r>
      <w:proofErr w:type="gramEnd"/>
      <w:r w:rsidRPr="000C31D7">
        <w:rPr>
          <w:rFonts w:eastAsia="Lucida Sans Unicode"/>
          <w:bCs/>
          <w:kern w:val="1"/>
          <w:sz w:val="26"/>
          <w:szCs w:val="26"/>
        </w:rPr>
        <w:t xml:space="preserve"> которой – разделение территории на четыре относительно инди</w:t>
      </w:r>
      <w:r w:rsidRPr="000C31D7">
        <w:rPr>
          <w:rFonts w:eastAsia="Lucida Sans Unicode"/>
          <w:kern w:val="1"/>
          <w:sz w:val="26"/>
          <w:szCs w:val="26"/>
        </w:rPr>
        <w:t>видуальных  зоны:</w:t>
      </w:r>
    </w:p>
    <w:p w:rsidR="000C31D7" w:rsidRPr="000C31D7" w:rsidRDefault="000C31D7" w:rsidP="000C31D7">
      <w:pPr>
        <w:widowControl w:val="0"/>
        <w:suppressAutoHyphens/>
        <w:spacing w:line="360" w:lineRule="auto"/>
        <w:jc w:val="right"/>
        <w:rPr>
          <w:rFonts w:eastAsia="Lucida Sans Unicode"/>
          <w:kern w:val="1"/>
          <w:sz w:val="26"/>
          <w:szCs w:val="26"/>
        </w:rPr>
      </w:pPr>
      <w:r w:rsidRPr="000C31D7">
        <w:rPr>
          <w:rFonts w:eastAsia="Lucida Sans Unicode"/>
          <w:kern w:val="1"/>
          <w:sz w:val="26"/>
          <w:szCs w:val="26"/>
        </w:rPr>
        <w:t>Таблица 3.2.1.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4394"/>
      </w:tblGrid>
      <w:tr w:rsidR="000C31D7" w:rsidRPr="000C31D7" w:rsidTr="006D7340">
        <w:tc>
          <w:tcPr>
            <w:tcW w:w="1701" w:type="dxa"/>
            <w:shd w:val="clear" w:color="auto" w:fill="auto"/>
          </w:tcPr>
          <w:p w:rsidR="000C31D7" w:rsidRPr="000C31D7" w:rsidRDefault="000C31D7" w:rsidP="000C31D7">
            <w:pPr>
              <w:widowControl w:val="0"/>
              <w:suppressAutoHyphens/>
              <w:spacing w:line="360" w:lineRule="auto"/>
              <w:jc w:val="center"/>
              <w:rPr>
                <w:rFonts w:eastAsia="Lucida Sans Unicode"/>
                <w:b/>
                <w:kern w:val="1"/>
                <w:sz w:val="26"/>
                <w:szCs w:val="26"/>
              </w:rPr>
            </w:pPr>
            <w:r w:rsidRPr="000C31D7">
              <w:rPr>
                <w:rFonts w:eastAsia="Lucida Sans Unicode"/>
                <w:b/>
                <w:kern w:val="1"/>
                <w:sz w:val="26"/>
                <w:szCs w:val="26"/>
              </w:rPr>
              <w:t>Зона</w:t>
            </w:r>
          </w:p>
        </w:tc>
        <w:tc>
          <w:tcPr>
            <w:tcW w:w="4394" w:type="dxa"/>
            <w:shd w:val="clear" w:color="auto" w:fill="auto"/>
          </w:tcPr>
          <w:p w:rsidR="000C31D7" w:rsidRPr="000C31D7" w:rsidRDefault="000C31D7" w:rsidP="000C31D7">
            <w:pPr>
              <w:widowControl w:val="0"/>
              <w:suppressAutoHyphens/>
              <w:spacing w:line="360" w:lineRule="auto"/>
              <w:jc w:val="both"/>
              <w:rPr>
                <w:rFonts w:eastAsia="Lucida Sans Unicode"/>
                <w:b/>
                <w:kern w:val="1"/>
                <w:sz w:val="26"/>
                <w:szCs w:val="26"/>
              </w:rPr>
            </w:pPr>
            <w:r w:rsidRPr="000C31D7">
              <w:rPr>
                <w:rFonts w:eastAsia="Lucida Sans Unicode"/>
                <w:b/>
                <w:kern w:val="1"/>
                <w:sz w:val="26"/>
                <w:szCs w:val="26"/>
              </w:rPr>
              <w:t>Наименование</w:t>
            </w:r>
          </w:p>
        </w:tc>
      </w:tr>
      <w:tr w:rsidR="000C31D7" w:rsidRPr="000C31D7" w:rsidTr="006D7340">
        <w:tc>
          <w:tcPr>
            <w:tcW w:w="1701" w:type="dxa"/>
            <w:shd w:val="clear" w:color="auto" w:fill="auto"/>
          </w:tcPr>
          <w:p w:rsidR="000C31D7" w:rsidRPr="000C31D7" w:rsidRDefault="000C31D7" w:rsidP="000C31D7">
            <w:pPr>
              <w:widowControl w:val="0"/>
              <w:suppressAutoHyphens/>
              <w:spacing w:line="360" w:lineRule="auto"/>
              <w:jc w:val="center"/>
              <w:rPr>
                <w:rFonts w:eastAsia="Lucida Sans Unicode"/>
                <w:kern w:val="1"/>
                <w:sz w:val="26"/>
                <w:szCs w:val="26"/>
              </w:rPr>
            </w:pPr>
            <w:r w:rsidRPr="000C31D7">
              <w:rPr>
                <w:rFonts w:eastAsia="Lucida Sans Unicode"/>
                <w:kern w:val="1"/>
                <w:sz w:val="26"/>
                <w:szCs w:val="26"/>
              </w:rPr>
              <w:t>А</w:t>
            </w:r>
          </w:p>
        </w:tc>
        <w:tc>
          <w:tcPr>
            <w:tcW w:w="4394" w:type="dxa"/>
            <w:shd w:val="clear" w:color="auto" w:fill="auto"/>
          </w:tcPr>
          <w:p w:rsidR="000C31D7" w:rsidRPr="000C31D7" w:rsidRDefault="000C31D7" w:rsidP="000C31D7">
            <w:pPr>
              <w:widowControl w:val="0"/>
              <w:suppressAutoHyphens/>
              <w:spacing w:line="360" w:lineRule="auto"/>
              <w:jc w:val="both"/>
              <w:rPr>
                <w:rFonts w:eastAsia="Lucida Sans Unicode"/>
                <w:kern w:val="1"/>
                <w:sz w:val="26"/>
                <w:szCs w:val="26"/>
              </w:rPr>
            </w:pPr>
            <w:r w:rsidRPr="000C31D7">
              <w:rPr>
                <w:rFonts w:eastAsia="Lucida Sans Unicode"/>
                <w:kern w:val="1"/>
                <w:sz w:val="26"/>
                <w:szCs w:val="26"/>
              </w:rPr>
              <w:t>Северо-Восточная  зона.</w:t>
            </w:r>
          </w:p>
        </w:tc>
      </w:tr>
      <w:tr w:rsidR="000C31D7" w:rsidRPr="000C31D7" w:rsidTr="006D7340">
        <w:tc>
          <w:tcPr>
            <w:tcW w:w="1701" w:type="dxa"/>
            <w:shd w:val="clear" w:color="auto" w:fill="auto"/>
          </w:tcPr>
          <w:p w:rsidR="000C31D7" w:rsidRPr="000C31D7" w:rsidRDefault="000C31D7" w:rsidP="000C31D7">
            <w:pPr>
              <w:widowControl w:val="0"/>
              <w:suppressAutoHyphens/>
              <w:spacing w:line="360" w:lineRule="auto"/>
              <w:jc w:val="center"/>
              <w:rPr>
                <w:rFonts w:eastAsia="Lucida Sans Unicode"/>
                <w:kern w:val="1"/>
                <w:sz w:val="26"/>
                <w:szCs w:val="26"/>
              </w:rPr>
            </w:pPr>
            <w:r w:rsidRPr="000C31D7">
              <w:rPr>
                <w:rFonts w:eastAsia="Lucida Sans Unicode"/>
                <w:kern w:val="1"/>
                <w:sz w:val="26"/>
                <w:szCs w:val="26"/>
              </w:rPr>
              <w:t>Б</w:t>
            </w:r>
          </w:p>
        </w:tc>
        <w:tc>
          <w:tcPr>
            <w:tcW w:w="4394" w:type="dxa"/>
            <w:shd w:val="clear" w:color="auto" w:fill="auto"/>
          </w:tcPr>
          <w:p w:rsidR="000C31D7" w:rsidRPr="000C31D7" w:rsidRDefault="000C31D7" w:rsidP="000C31D7">
            <w:pPr>
              <w:widowControl w:val="0"/>
              <w:suppressAutoHyphens/>
              <w:spacing w:line="360" w:lineRule="auto"/>
              <w:jc w:val="both"/>
              <w:rPr>
                <w:rFonts w:eastAsia="Lucida Sans Unicode"/>
                <w:kern w:val="1"/>
                <w:sz w:val="26"/>
                <w:szCs w:val="26"/>
              </w:rPr>
            </w:pPr>
            <w:r w:rsidRPr="000C31D7">
              <w:rPr>
                <w:rFonts w:eastAsia="Lucida Sans Unicode"/>
                <w:kern w:val="1"/>
                <w:sz w:val="26"/>
                <w:szCs w:val="26"/>
              </w:rPr>
              <w:t>Юго-Восточная зона.</w:t>
            </w:r>
          </w:p>
        </w:tc>
      </w:tr>
      <w:tr w:rsidR="000C31D7" w:rsidRPr="000C31D7" w:rsidTr="006D7340">
        <w:tc>
          <w:tcPr>
            <w:tcW w:w="1701" w:type="dxa"/>
            <w:shd w:val="clear" w:color="auto" w:fill="auto"/>
          </w:tcPr>
          <w:p w:rsidR="000C31D7" w:rsidRPr="000C31D7" w:rsidRDefault="000C31D7" w:rsidP="000C31D7">
            <w:pPr>
              <w:widowControl w:val="0"/>
              <w:suppressAutoHyphens/>
              <w:spacing w:line="360" w:lineRule="auto"/>
              <w:jc w:val="center"/>
              <w:rPr>
                <w:rFonts w:eastAsia="Lucida Sans Unicode"/>
                <w:kern w:val="1"/>
                <w:sz w:val="26"/>
                <w:szCs w:val="26"/>
              </w:rPr>
            </w:pPr>
            <w:r w:rsidRPr="000C31D7">
              <w:rPr>
                <w:rFonts w:eastAsia="Lucida Sans Unicode"/>
                <w:kern w:val="1"/>
                <w:sz w:val="26"/>
                <w:szCs w:val="26"/>
              </w:rPr>
              <w:t>В</w:t>
            </w:r>
          </w:p>
        </w:tc>
        <w:tc>
          <w:tcPr>
            <w:tcW w:w="4394" w:type="dxa"/>
            <w:shd w:val="clear" w:color="auto" w:fill="auto"/>
          </w:tcPr>
          <w:p w:rsidR="000C31D7" w:rsidRPr="000C31D7" w:rsidRDefault="000C31D7" w:rsidP="000C31D7">
            <w:pPr>
              <w:widowControl w:val="0"/>
              <w:suppressAutoHyphens/>
              <w:spacing w:line="360" w:lineRule="auto"/>
              <w:jc w:val="both"/>
              <w:rPr>
                <w:rFonts w:eastAsia="Lucida Sans Unicode"/>
                <w:kern w:val="1"/>
                <w:sz w:val="26"/>
                <w:szCs w:val="26"/>
              </w:rPr>
            </w:pPr>
            <w:r w:rsidRPr="000C31D7">
              <w:rPr>
                <w:rFonts w:eastAsia="Lucida Sans Unicode"/>
                <w:kern w:val="1"/>
                <w:sz w:val="26"/>
                <w:szCs w:val="26"/>
              </w:rPr>
              <w:t>Юго-Западная зона.</w:t>
            </w:r>
          </w:p>
        </w:tc>
      </w:tr>
      <w:tr w:rsidR="000C31D7" w:rsidRPr="000C31D7" w:rsidTr="006D7340">
        <w:tc>
          <w:tcPr>
            <w:tcW w:w="1701" w:type="dxa"/>
            <w:shd w:val="clear" w:color="auto" w:fill="auto"/>
          </w:tcPr>
          <w:p w:rsidR="000C31D7" w:rsidRPr="000C31D7" w:rsidRDefault="000C31D7" w:rsidP="000C31D7">
            <w:pPr>
              <w:widowControl w:val="0"/>
              <w:suppressAutoHyphens/>
              <w:spacing w:line="360" w:lineRule="auto"/>
              <w:jc w:val="center"/>
              <w:rPr>
                <w:rFonts w:eastAsia="Lucida Sans Unicode"/>
                <w:kern w:val="1"/>
                <w:sz w:val="26"/>
                <w:szCs w:val="26"/>
              </w:rPr>
            </w:pPr>
            <w:r w:rsidRPr="000C31D7">
              <w:rPr>
                <w:rFonts w:eastAsia="Lucida Sans Unicode"/>
                <w:kern w:val="1"/>
                <w:sz w:val="26"/>
                <w:szCs w:val="26"/>
              </w:rPr>
              <w:t>Г</w:t>
            </w:r>
          </w:p>
        </w:tc>
        <w:tc>
          <w:tcPr>
            <w:tcW w:w="4394" w:type="dxa"/>
            <w:shd w:val="clear" w:color="auto" w:fill="auto"/>
          </w:tcPr>
          <w:p w:rsidR="000C31D7" w:rsidRPr="000C31D7" w:rsidRDefault="000C31D7" w:rsidP="000C31D7">
            <w:pPr>
              <w:widowControl w:val="0"/>
              <w:suppressAutoHyphens/>
              <w:spacing w:line="360" w:lineRule="auto"/>
              <w:jc w:val="both"/>
              <w:rPr>
                <w:rFonts w:eastAsia="Lucida Sans Unicode"/>
                <w:kern w:val="1"/>
                <w:sz w:val="26"/>
                <w:szCs w:val="26"/>
              </w:rPr>
            </w:pPr>
            <w:r w:rsidRPr="000C31D7">
              <w:rPr>
                <w:rFonts w:eastAsia="Lucida Sans Unicode"/>
                <w:kern w:val="1"/>
                <w:sz w:val="26"/>
                <w:szCs w:val="26"/>
              </w:rPr>
              <w:t>Северо-Западная зона.</w:t>
            </w:r>
          </w:p>
        </w:tc>
      </w:tr>
    </w:tbl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kern w:val="1"/>
          <w:sz w:val="26"/>
          <w:szCs w:val="26"/>
        </w:rPr>
      </w:pPr>
      <w:r w:rsidRPr="000C31D7">
        <w:rPr>
          <w:rFonts w:eastAsia="Lucida Sans Unicode"/>
          <w:kern w:val="1"/>
          <w:sz w:val="26"/>
          <w:szCs w:val="26"/>
        </w:rPr>
        <w:t xml:space="preserve">В настоящее время земли, отведенные под размещение логистического комплекса,  </w:t>
      </w:r>
      <w:r w:rsidRPr="000C31D7">
        <w:rPr>
          <w:rFonts w:eastAsia="Lucida Sans Unicode"/>
          <w:kern w:val="1"/>
          <w:sz w:val="26"/>
          <w:szCs w:val="26"/>
        </w:rPr>
        <w:lastRenderedPageBreak/>
        <w:t xml:space="preserve">не застроены и в соответствии с Генеральным планом Тбилисского сельского поселения функционально являются резервными территориями для промышленно – коммунальной застройки. </w:t>
      </w:r>
    </w:p>
    <w:p w:rsidR="000C31D7" w:rsidRPr="000C31D7" w:rsidRDefault="000C31D7" w:rsidP="000C31D7">
      <w:pPr>
        <w:spacing w:line="312" w:lineRule="auto"/>
        <w:ind w:right="-142" w:firstLine="709"/>
        <w:jc w:val="right"/>
        <w:rPr>
          <w:sz w:val="26"/>
          <w:szCs w:val="26"/>
        </w:rPr>
      </w:pPr>
      <w:r w:rsidRPr="000C31D7">
        <w:rPr>
          <w:sz w:val="26"/>
          <w:szCs w:val="26"/>
        </w:rPr>
        <w:t>Таблица 3.2.2.</w:t>
      </w:r>
    </w:p>
    <w:p w:rsidR="000C31D7" w:rsidRPr="000C31D7" w:rsidRDefault="000C31D7" w:rsidP="000C31D7">
      <w:pPr>
        <w:spacing w:line="360" w:lineRule="auto"/>
        <w:ind w:firstLine="709"/>
        <w:jc w:val="center"/>
        <w:rPr>
          <w:sz w:val="26"/>
          <w:szCs w:val="26"/>
        </w:rPr>
      </w:pPr>
      <w:r w:rsidRPr="000C31D7">
        <w:rPr>
          <w:b/>
          <w:sz w:val="26"/>
          <w:szCs w:val="26"/>
        </w:rPr>
        <w:t xml:space="preserve">Баланс  </w:t>
      </w:r>
      <w:proofErr w:type="gramStart"/>
      <w:r w:rsidRPr="000C31D7">
        <w:rPr>
          <w:b/>
          <w:sz w:val="26"/>
          <w:szCs w:val="26"/>
        </w:rPr>
        <w:t>существующей</w:t>
      </w:r>
      <w:proofErr w:type="gramEnd"/>
      <w:r w:rsidRPr="000C31D7">
        <w:rPr>
          <w:b/>
          <w:sz w:val="26"/>
          <w:szCs w:val="26"/>
        </w:rPr>
        <w:t xml:space="preserve"> территории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71"/>
        <w:gridCol w:w="1740"/>
        <w:gridCol w:w="1662"/>
      </w:tblGrid>
      <w:tr w:rsidR="000C31D7" w:rsidRPr="000C31D7" w:rsidTr="006D7340">
        <w:tc>
          <w:tcPr>
            <w:tcW w:w="6771" w:type="dxa"/>
            <w:vAlign w:val="center"/>
          </w:tcPr>
          <w:p w:rsidR="000C31D7" w:rsidRPr="000C31D7" w:rsidRDefault="000C31D7" w:rsidP="000C31D7">
            <w:pPr>
              <w:spacing w:line="288" w:lineRule="auto"/>
              <w:ind w:right="-142"/>
              <w:jc w:val="center"/>
              <w:rPr>
                <w:b/>
                <w:sz w:val="26"/>
                <w:szCs w:val="26"/>
              </w:rPr>
            </w:pPr>
            <w:r w:rsidRPr="000C31D7">
              <w:rPr>
                <w:b/>
                <w:sz w:val="26"/>
                <w:szCs w:val="26"/>
              </w:rPr>
              <w:t>Наименование территорий</w:t>
            </w:r>
          </w:p>
        </w:tc>
        <w:tc>
          <w:tcPr>
            <w:tcW w:w="1740" w:type="dxa"/>
            <w:vAlign w:val="center"/>
          </w:tcPr>
          <w:p w:rsidR="000C31D7" w:rsidRPr="000C31D7" w:rsidRDefault="000C31D7" w:rsidP="000C31D7">
            <w:pPr>
              <w:spacing w:line="288" w:lineRule="auto"/>
              <w:ind w:right="-142"/>
              <w:jc w:val="center"/>
              <w:rPr>
                <w:b/>
                <w:sz w:val="26"/>
                <w:szCs w:val="26"/>
              </w:rPr>
            </w:pPr>
            <w:r w:rsidRPr="000C31D7">
              <w:rPr>
                <w:b/>
                <w:sz w:val="26"/>
                <w:szCs w:val="26"/>
              </w:rPr>
              <w:t xml:space="preserve">Площадь, </w:t>
            </w:r>
            <w:proofErr w:type="gramStart"/>
            <w:r w:rsidRPr="000C31D7">
              <w:rPr>
                <w:b/>
                <w:sz w:val="26"/>
                <w:szCs w:val="26"/>
              </w:rPr>
              <w:t>га</w:t>
            </w:r>
            <w:proofErr w:type="gramEnd"/>
          </w:p>
        </w:tc>
        <w:tc>
          <w:tcPr>
            <w:tcW w:w="1662" w:type="dxa"/>
            <w:vAlign w:val="center"/>
          </w:tcPr>
          <w:p w:rsidR="000C31D7" w:rsidRPr="000C31D7" w:rsidRDefault="000C31D7" w:rsidP="000C31D7">
            <w:pPr>
              <w:spacing w:line="288" w:lineRule="auto"/>
              <w:ind w:right="-142"/>
              <w:jc w:val="center"/>
              <w:rPr>
                <w:b/>
                <w:sz w:val="26"/>
                <w:szCs w:val="26"/>
              </w:rPr>
            </w:pPr>
            <w:r w:rsidRPr="000C31D7">
              <w:rPr>
                <w:b/>
                <w:sz w:val="26"/>
                <w:szCs w:val="26"/>
              </w:rPr>
              <w:t>% соотн</w:t>
            </w:r>
            <w:r w:rsidRPr="000C31D7">
              <w:rPr>
                <w:b/>
                <w:sz w:val="26"/>
                <w:szCs w:val="26"/>
              </w:rPr>
              <w:t>о</w:t>
            </w:r>
            <w:r w:rsidRPr="000C31D7">
              <w:rPr>
                <w:b/>
                <w:sz w:val="26"/>
                <w:szCs w:val="26"/>
              </w:rPr>
              <w:t>шения</w:t>
            </w:r>
          </w:p>
        </w:tc>
      </w:tr>
      <w:tr w:rsidR="000C31D7" w:rsidRPr="000C31D7" w:rsidTr="006D7340">
        <w:trPr>
          <w:tblHeader/>
        </w:trPr>
        <w:tc>
          <w:tcPr>
            <w:tcW w:w="6771" w:type="dxa"/>
            <w:vAlign w:val="center"/>
          </w:tcPr>
          <w:p w:rsidR="000C31D7" w:rsidRPr="000C31D7" w:rsidRDefault="000C31D7" w:rsidP="000C31D7">
            <w:pPr>
              <w:spacing w:line="288" w:lineRule="auto"/>
              <w:ind w:right="-142"/>
              <w:jc w:val="center"/>
              <w:rPr>
                <w:b/>
                <w:sz w:val="26"/>
                <w:szCs w:val="26"/>
              </w:rPr>
            </w:pPr>
            <w:r w:rsidRPr="000C31D7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740" w:type="dxa"/>
            <w:vAlign w:val="center"/>
          </w:tcPr>
          <w:p w:rsidR="000C31D7" w:rsidRPr="000C31D7" w:rsidRDefault="000C31D7" w:rsidP="000C31D7">
            <w:pPr>
              <w:spacing w:line="288" w:lineRule="auto"/>
              <w:ind w:right="-142"/>
              <w:jc w:val="center"/>
              <w:rPr>
                <w:b/>
                <w:sz w:val="26"/>
                <w:szCs w:val="26"/>
              </w:rPr>
            </w:pPr>
            <w:r w:rsidRPr="000C31D7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662" w:type="dxa"/>
            <w:vAlign w:val="center"/>
          </w:tcPr>
          <w:p w:rsidR="000C31D7" w:rsidRPr="000C31D7" w:rsidRDefault="000C31D7" w:rsidP="000C31D7">
            <w:pPr>
              <w:spacing w:line="288" w:lineRule="auto"/>
              <w:ind w:right="-142"/>
              <w:jc w:val="center"/>
              <w:rPr>
                <w:b/>
                <w:sz w:val="26"/>
                <w:szCs w:val="26"/>
              </w:rPr>
            </w:pPr>
            <w:r w:rsidRPr="000C31D7">
              <w:rPr>
                <w:b/>
                <w:sz w:val="26"/>
                <w:szCs w:val="26"/>
              </w:rPr>
              <w:t>3</w:t>
            </w:r>
          </w:p>
        </w:tc>
      </w:tr>
      <w:tr w:rsidR="000C31D7" w:rsidRPr="000C31D7" w:rsidTr="006D7340">
        <w:tc>
          <w:tcPr>
            <w:tcW w:w="6771" w:type="dxa"/>
            <w:vAlign w:val="center"/>
          </w:tcPr>
          <w:p w:rsidR="000C31D7" w:rsidRPr="000C31D7" w:rsidRDefault="000C31D7" w:rsidP="000C31D7">
            <w:pPr>
              <w:spacing w:line="288" w:lineRule="auto"/>
              <w:ind w:right="-142"/>
              <w:rPr>
                <w:b/>
                <w:sz w:val="26"/>
                <w:szCs w:val="26"/>
              </w:rPr>
            </w:pPr>
            <w:r w:rsidRPr="000C31D7">
              <w:rPr>
                <w:b/>
                <w:sz w:val="26"/>
                <w:szCs w:val="26"/>
              </w:rPr>
              <w:t xml:space="preserve">1.Площадь </w:t>
            </w:r>
            <w:proofErr w:type="gramStart"/>
            <w:r w:rsidRPr="000C31D7">
              <w:rPr>
                <w:b/>
                <w:sz w:val="26"/>
                <w:szCs w:val="26"/>
              </w:rPr>
              <w:t>проектируемой</w:t>
            </w:r>
            <w:proofErr w:type="gramEnd"/>
            <w:r w:rsidRPr="000C31D7">
              <w:rPr>
                <w:b/>
                <w:sz w:val="26"/>
                <w:szCs w:val="26"/>
              </w:rPr>
              <w:t xml:space="preserve"> территории, всего:</w:t>
            </w:r>
          </w:p>
        </w:tc>
        <w:tc>
          <w:tcPr>
            <w:tcW w:w="1740" w:type="dxa"/>
            <w:vAlign w:val="center"/>
          </w:tcPr>
          <w:p w:rsidR="000C31D7" w:rsidRPr="000C31D7" w:rsidRDefault="000C31D7" w:rsidP="000C31D7">
            <w:pPr>
              <w:spacing w:line="288" w:lineRule="auto"/>
              <w:ind w:right="-142"/>
              <w:jc w:val="center"/>
              <w:rPr>
                <w:color w:val="FF0000"/>
                <w:sz w:val="26"/>
                <w:szCs w:val="26"/>
              </w:rPr>
            </w:pPr>
            <w:r w:rsidRPr="000C31D7">
              <w:rPr>
                <w:b/>
                <w:sz w:val="26"/>
                <w:szCs w:val="26"/>
              </w:rPr>
              <w:t>262.16</w:t>
            </w:r>
          </w:p>
        </w:tc>
        <w:tc>
          <w:tcPr>
            <w:tcW w:w="1662" w:type="dxa"/>
            <w:vAlign w:val="center"/>
          </w:tcPr>
          <w:p w:rsidR="000C31D7" w:rsidRPr="000C31D7" w:rsidRDefault="000C31D7" w:rsidP="000C31D7">
            <w:pPr>
              <w:spacing w:line="288" w:lineRule="auto"/>
              <w:ind w:right="-142"/>
              <w:jc w:val="center"/>
              <w:rPr>
                <w:b/>
                <w:sz w:val="26"/>
                <w:szCs w:val="26"/>
              </w:rPr>
            </w:pPr>
            <w:r w:rsidRPr="000C31D7">
              <w:rPr>
                <w:b/>
                <w:sz w:val="26"/>
                <w:szCs w:val="26"/>
              </w:rPr>
              <w:t>100</w:t>
            </w:r>
          </w:p>
        </w:tc>
      </w:tr>
      <w:tr w:rsidR="000C31D7" w:rsidRPr="000C31D7" w:rsidTr="006D7340">
        <w:tc>
          <w:tcPr>
            <w:tcW w:w="6771" w:type="dxa"/>
          </w:tcPr>
          <w:p w:rsidR="000C31D7" w:rsidRPr="000C31D7" w:rsidRDefault="000C31D7" w:rsidP="000C31D7">
            <w:pPr>
              <w:widowControl w:val="0"/>
              <w:suppressAutoHyphens/>
              <w:spacing w:line="360" w:lineRule="auto"/>
              <w:jc w:val="both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В том числе:</w:t>
            </w:r>
          </w:p>
        </w:tc>
        <w:tc>
          <w:tcPr>
            <w:tcW w:w="1740" w:type="dxa"/>
            <w:vAlign w:val="center"/>
          </w:tcPr>
          <w:p w:rsidR="000C31D7" w:rsidRPr="000C31D7" w:rsidRDefault="000C31D7" w:rsidP="000C31D7">
            <w:pPr>
              <w:spacing w:line="288" w:lineRule="auto"/>
              <w:ind w:right="-142"/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1662" w:type="dxa"/>
            <w:vAlign w:val="center"/>
          </w:tcPr>
          <w:p w:rsidR="000C31D7" w:rsidRPr="000C31D7" w:rsidRDefault="000C31D7" w:rsidP="000C31D7">
            <w:pPr>
              <w:spacing w:line="288" w:lineRule="auto"/>
              <w:ind w:right="-142"/>
              <w:jc w:val="center"/>
              <w:rPr>
                <w:color w:val="FF0000"/>
                <w:sz w:val="26"/>
                <w:szCs w:val="26"/>
              </w:rPr>
            </w:pPr>
          </w:p>
        </w:tc>
      </w:tr>
      <w:tr w:rsidR="000C31D7" w:rsidRPr="000C31D7" w:rsidTr="006D7340">
        <w:tc>
          <w:tcPr>
            <w:tcW w:w="6771" w:type="dxa"/>
          </w:tcPr>
          <w:p w:rsidR="000C31D7" w:rsidRPr="000C31D7" w:rsidRDefault="000C31D7" w:rsidP="000C31D7">
            <w:pPr>
              <w:spacing w:line="288" w:lineRule="auto"/>
              <w:ind w:right="-142"/>
              <w:rPr>
                <w:b/>
                <w:sz w:val="26"/>
                <w:szCs w:val="26"/>
              </w:rPr>
            </w:pPr>
            <w:r w:rsidRPr="000C31D7">
              <w:rPr>
                <w:b/>
                <w:sz w:val="26"/>
                <w:szCs w:val="26"/>
              </w:rPr>
              <w:t>1.1Территории в условных границах комплекса:</w:t>
            </w:r>
          </w:p>
        </w:tc>
        <w:tc>
          <w:tcPr>
            <w:tcW w:w="1740" w:type="dxa"/>
            <w:vAlign w:val="center"/>
          </w:tcPr>
          <w:p w:rsidR="000C31D7" w:rsidRPr="000C31D7" w:rsidRDefault="000C31D7" w:rsidP="000C31D7">
            <w:pPr>
              <w:spacing w:line="288" w:lineRule="auto"/>
              <w:ind w:right="-142"/>
              <w:jc w:val="center"/>
              <w:rPr>
                <w:color w:val="FF0000"/>
                <w:sz w:val="26"/>
                <w:szCs w:val="26"/>
              </w:rPr>
            </w:pPr>
            <w:r w:rsidRPr="000C31D7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216.7</w:t>
            </w:r>
          </w:p>
        </w:tc>
        <w:tc>
          <w:tcPr>
            <w:tcW w:w="1662" w:type="dxa"/>
            <w:vAlign w:val="center"/>
          </w:tcPr>
          <w:p w:rsidR="000C31D7" w:rsidRPr="000C31D7" w:rsidRDefault="000C31D7" w:rsidP="000C31D7">
            <w:pPr>
              <w:spacing w:line="288" w:lineRule="auto"/>
              <w:ind w:right="-142"/>
              <w:jc w:val="center"/>
              <w:rPr>
                <w:b/>
                <w:sz w:val="26"/>
                <w:szCs w:val="26"/>
              </w:rPr>
            </w:pPr>
            <w:r w:rsidRPr="000C31D7">
              <w:rPr>
                <w:b/>
                <w:sz w:val="26"/>
                <w:szCs w:val="26"/>
              </w:rPr>
              <w:t>82.7</w:t>
            </w:r>
          </w:p>
        </w:tc>
      </w:tr>
      <w:tr w:rsidR="000C31D7" w:rsidRPr="000C31D7" w:rsidTr="006D7340">
        <w:tc>
          <w:tcPr>
            <w:tcW w:w="6771" w:type="dxa"/>
          </w:tcPr>
          <w:p w:rsidR="000C31D7" w:rsidRPr="000C31D7" w:rsidRDefault="000C31D7" w:rsidP="000C31D7">
            <w:pPr>
              <w:widowControl w:val="0"/>
              <w:suppressAutoHyphens/>
              <w:spacing w:after="120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proofErr w:type="spellStart"/>
            <w:r w:rsidRPr="000C31D7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А.Северо</w:t>
            </w:r>
            <w:proofErr w:type="spellEnd"/>
            <w:r w:rsidRPr="000C31D7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-Восточная зона</w:t>
            </w:r>
          </w:p>
        </w:tc>
        <w:tc>
          <w:tcPr>
            <w:tcW w:w="1740" w:type="dxa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56.3</w:t>
            </w:r>
          </w:p>
        </w:tc>
        <w:tc>
          <w:tcPr>
            <w:tcW w:w="1662" w:type="dxa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21.5</w:t>
            </w:r>
          </w:p>
        </w:tc>
      </w:tr>
      <w:tr w:rsidR="000C31D7" w:rsidRPr="000C31D7" w:rsidTr="006D7340">
        <w:tc>
          <w:tcPr>
            <w:tcW w:w="6771" w:type="dxa"/>
          </w:tcPr>
          <w:p w:rsidR="000C31D7" w:rsidRPr="000C31D7" w:rsidRDefault="000C31D7" w:rsidP="000C31D7">
            <w:pPr>
              <w:widowControl w:val="0"/>
              <w:suppressAutoHyphens/>
              <w:spacing w:after="120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proofErr w:type="spellStart"/>
            <w:r w:rsidRPr="000C31D7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Б.Юго</w:t>
            </w:r>
            <w:proofErr w:type="spellEnd"/>
            <w:r w:rsidRPr="000C31D7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-Восточная зона</w:t>
            </w:r>
          </w:p>
        </w:tc>
        <w:tc>
          <w:tcPr>
            <w:tcW w:w="1740" w:type="dxa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89.2</w:t>
            </w:r>
          </w:p>
        </w:tc>
        <w:tc>
          <w:tcPr>
            <w:tcW w:w="1662" w:type="dxa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34.0</w:t>
            </w:r>
          </w:p>
        </w:tc>
      </w:tr>
      <w:tr w:rsidR="000C31D7" w:rsidRPr="000C31D7" w:rsidTr="006D7340">
        <w:tc>
          <w:tcPr>
            <w:tcW w:w="6771" w:type="dxa"/>
          </w:tcPr>
          <w:p w:rsidR="000C31D7" w:rsidRPr="000C31D7" w:rsidRDefault="000C31D7" w:rsidP="000C31D7">
            <w:pPr>
              <w:widowControl w:val="0"/>
              <w:suppressAutoHyphens/>
              <w:spacing w:after="120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proofErr w:type="spellStart"/>
            <w:r w:rsidRPr="000C31D7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В.Юго</w:t>
            </w:r>
            <w:proofErr w:type="spellEnd"/>
            <w:r w:rsidRPr="000C31D7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-Западная зона</w:t>
            </w:r>
          </w:p>
        </w:tc>
        <w:tc>
          <w:tcPr>
            <w:tcW w:w="1740" w:type="dxa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30.8</w:t>
            </w:r>
          </w:p>
        </w:tc>
        <w:tc>
          <w:tcPr>
            <w:tcW w:w="1662" w:type="dxa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11.8</w:t>
            </w:r>
          </w:p>
        </w:tc>
      </w:tr>
      <w:tr w:rsidR="000C31D7" w:rsidRPr="000C31D7" w:rsidTr="006D7340">
        <w:tc>
          <w:tcPr>
            <w:tcW w:w="6771" w:type="dxa"/>
          </w:tcPr>
          <w:p w:rsidR="000C31D7" w:rsidRPr="000C31D7" w:rsidRDefault="000C31D7" w:rsidP="000C31D7">
            <w:pPr>
              <w:widowControl w:val="0"/>
              <w:suppressAutoHyphens/>
              <w:spacing w:after="120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proofErr w:type="spellStart"/>
            <w:r w:rsidRPr="000C31D7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Г.Северо</w:t>
            </w:r>
            <w:proofErr w:type="spellEnd"/>
            <w:r w:rsidRPr="000C31D7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-Западная зона</w:t>
            </w:r>
          </w:p>
        </w:tc>
        <w:tc>
          <w:tcPr>
            <w:tcW w:w="1740" w:type="dxa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40.4</w:t>
            </w:r>
          </w:p>
        </w:tc>
        <w:tc>
          <w:tcPr>
            <w:tcW w:w="1662" w:type="dxa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15.4</w:t>
            </w:r>
          </w:p>
        </w:tc>
      </w:tr>
      <w:tr w:rsidR="000C31D7" w:rsidRPr="000C31D7" w:rsidTr="006D7340">
        <w:tc>
          <w:tcPr>
            <w:tcW w:w="6771" w:type="dxa"/>
          </w:tcPr>
          <w:p w:rsidR="000C31D7" w:rsidRPr="000C31D7" w:rsidRDefault="000C31D7" w:rsidP="000C31D7">
            <w:pPr>
              <w:widowControl w:val="0"/>
              <w:suppressAutoHyphens/>
              <w:spacing w:after="120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2.Современное использование территорий</w:t>
            </w:r>
          </w:p>
        </w:tc>
        <w:tc>
          <w:tcPr>
            <w:tcW w:w="1740" w:type="dxa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</w:p>
        </w:tc>
        <w:tc>
          <w:tcPr>
            <w:tcW w:w="1662" w:type="dxa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</w:p>
        </w:tc>
      </w:tr>
      <w:tr w:rsidR="000C31D7" w:rsidRPr="000C31D7" w:rsidTr="006D7340">
        <w:tc>
          <w:tcPr>
            <w:tcW w:w="6771" w:type="dxa"/>
          </w:tcPr>
          <w:p w:rsidR="000C31D7" w:rsidRPr="000C31D7" w:rsidRDefault="000C31D7" w:rsidP="000C31D7">
            <w:pPr>
              <w:widowControl w:val="0"/>
              <w:suppressAutoHyphens/>
              <w:spacing w:after="120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2.1 Территории по функциональному назначению, всего:</w:t>
            </w:r>
          </w:p>
        </w:tc>
        <w:tc>
          <w:tcPr>
            <w:tcW w:w="1740" w:type="dxa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13.16</w:t>
            </w:r>
          </w:p>
        </w:tc>
        <w:tc>
          <w:tcPr>
            <w:tcW w:w="1662" w:type="dxa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5.0</w:t>
            </w:r>
          </w:p>
        </w:tc>
      </w:tr>
      <w:tr w:rsidR="000C31D7" w:rsidRPr="000C31D7" w:rsidTr="006D7340">
        <w:tc>
          <w:tcPr>
            <w:tcW w:w="6771" w:type="dxa"/>
          </w:tcPr>
          <w:p w:rsidR="000C31D7" w:rsidRPr="000C31D7" w:rsidRDefault="000C31D7" w:rsidP="000C31D7">
            <w:pPr>
              <w:widowControl w:val="0"/>
              <w:suppressAutoHyphens/>
              <w:spacing w:after="120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В том числе:</w:t>
            </w:r>
          </w:p>
        </w:tc>
        <w:tc>
          <w:tcPr>
            <w:tcW w:w="1740" w:type="dxa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</w:p>
        </w:tc>
        <w:tc>
          <w:tcPr>
            <w:tcW w:w="1662" w:type="dxa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</w:p>
        </w:tc>
      </w:tr>
      <w:tr w:rsidR="000C31D7" w:rsidRPr="000C31D7" w:rsidTr="006D7340">
        <w:tc>
          <w:tcPr>
            <w:tcW w:w="6771" w:type="dxa"/>
          </w:tcPr>
          <w:p w:rsidR="000C31D7" w:rsidRPr="000C31D7" w:rsidRDefault="000C31D7" w:rsidP="000C31D7">
            <w:pPr>
              <w:widowControl w:val="0"/>
              <w:suppressAutoHyphens/>
              <w:spacing w:after="120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Административные  и многофункциональные</w:t>
            </w:r>
          </w:p>
        </w:tc>
        <w:tc>
          <w:tcPr>
            <w:tcW w:w="1740" w:type="dxa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-</w:t>
            </w:r>
          </w:p>
        </w:tc>
        <w:tc>
          <w:tcPr>
            <w:tcW w:w="1662" w:type="dxa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</w:p>
        </w:tc>
      </w:tr>
      <w:tr w:rsidR="000C31D7" w:rsidRPr="000C31D7" w:rsidTr="006D7340">
        <w:tc>
          <w:tcPr>
            <w:tcW w:w="6771" w:type="dxa"/>
          </w:tcPr>
          <w:p w:rsidR="000C31D7" w:rsidRPr="000C31D7" w:rsidRDefault="000C31D7" w:rsidP="000C31D7">
            <w:pPr>
              <w:widowControl w:val="0"/>
              <w:suppressAutoHyphens/>
              <w:spacing w:after="120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Промышленно-логистические</w:t>
            </w:r>
          </w:p>
        </w:tc>
        <w:tc>
          <w:tcPr>
            <w:tcW w:w="1740" w:type="dxa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5.06</w:t>
            </w:r>
          </w:p>
        </w:tc>
        <w:tc>
          <w:tcPr>
            <w:tcW w:w="1662" w:type="dxa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1.9</w:t>
            </w:r>
          </w:p>
        </w:tc>
      </w:tr>
      <w:tr w:rsidR="000C31D7" w:rsidRPr="000C31D7" w:rsidTr="006D7340">
        <w:tc>
          <w:tcPr>
            <w:tcW w:w="6771" w:type="dxa"/>
          </w:tcPr>
          <w:p w:rsidR="000C31D7" w:rsidRPr="000C31D7" w:rsidRDefault="000C31D7" w:rsidP="000C31D7">
            <w:pPr>
              <w:widowControl w:val="0"/>
              <w:suppressAutoHyphens/>
              <w:spacing w:after="120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Автотранспортные предприятия</w:t>
            </w:r>
          </w:p>
        </w:tc>
        <w:tc>
          <w:tcPr>
            <w:tcW w:w="1740" w:type="dxa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-</w:t>
            </w:r>
          </w:p>
        </w:tc>
        <w:tc>
          <w:tcPr>
            <w:tcW w:w="1662" w:type="dxa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</w:p>
        </w:tc>
      </w:tr>
      <w:tr w:rsidR="000C31D7" w:rsidRPr="000C31D7" w:rsidTr="006D7340">
        <w:tc>
          <w:tcPr>
            <w:tcW w:w="6771" w:type="dxa"/>
          </w:tcPr>
          <w:p w:rsidR="000C31D7" w:rsidRPr="000C31D7" w:rsidRDefault="000C31D7" w:rsidP="000C31D7">
            <w:pPr>
              <w:widowControl w:val="0"/>
              <w:suppressAutoHyphens/>
              <w:spacing w:after="120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Предприятие коммунального хозяйства в комплексе с пожарным депо</w:t>
            </w:r>
          </w:p>
        </w:tc>
        <w:tc>
          <w:tcPr>
            <w:tcW w:w="1740" w:type="dxa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-</w:t>
            </w:r>
          </w:p>
        </w:tc>
        <w:tc>
          <w:tcPr>
            <w:tcW w:w="1662" w:type="dxa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</w:p>
        </w:tc>
      </w:tr>
      <w:tr w:rsidR="000C31D7" w:rsidRPr="000C31D7" w:rsidTr="006D7340">
        <w:tc>
          <w:tcPr>
            <w:tcW w:w="6771" w:type="dxa"/>
          </w:tcPr>
          <w:p w:rsidR="000C31D7" w:rsidRPr="000C31D7" w:rsidRDefault="000C31D7" w:rsidP="000C31D7">
            <w:pPr>
              <w:widowControl w:val="0"/>
              <w:suppressAutoHyphens/>
              <w:spacing w:after="120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Придорожного сервиса</w:t>
            </w:r>
          </w:p>
        </w:tc>
        <w:tc>
          <w:tcPr>
            <w:tcW w:w="1740" w:type="dxa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-</w:t>
            </w:r>
          </w:p>
        </w:tc>
        <w:tc>
          <w:tcPr>
            <w:tcW w:w="1662" w:type="dxa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</w:p>
        </w:tc>
      </w:tr>
      <w:tr w:rsidR="000C31D7" w:rsidRPr="000C31D7" w:rsidTr="006D7340">
        <w:tc>
          <w:tcPr>
            <w:tcW w:w="6771" w:type="dxa"/>
          </w:tcPr>
          <w:p w:rsidR="000C31D7" w:rsidRPr="000C31D7" w:rsidRDefault="000C31D7" w:rsidP="000C31D7">
            <w:pPr>
              <w:widowControl w:val="0"/>
              <w:suppressAutoHyphens/>
              <w:spacing w:after="120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 xml:space="preserve">Торговые </w:t>
            </w:r>
          </w:p>
        </w:tc>
        <w:tc>
          <w:tcPr>
            <w:tcW w:w="1740" w:type="dxa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-</w:t>
            </w:r>
          </w:p>
        </w:tc>
        <w:tc>
          <w:tcPr>
            <w:tcW w:w="1662" w:type="dxa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</w:p>
        </w:tc>
      </w:tr>
      <w:tr w:rsidR="000C31D7" w:rsidRPr="000C31D7" w:rsidTr="006D7340">
        <w:tc>
          <w:tcPr>
            <w:tcW w:w="6771" w:type="dxa"/>
          </w:tcPr>
          <w:p w:rsidR="000C31D7" w:rsidRPr="000C31D7" w:rsidRDefault="000C31D7" w:rsidP="000C31D7">
            <w:pPr>
              <w:widowControl w:val="0"/>
              <w:suppressAutoHyphens/>
              <w:spacing w:after="120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 xml:space="preserve">Рыночные </w:t>
            </w:r>
          </w:p>
        </w:tc>
        <w:tc>
          <w:tcPr>
            <w:tcW w:w="1740" w:type="dxa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-</w:t>
            </w:r>
          </w:p>
        </w:tc>
        <w:tc>
          <w:tcPr>
            <w:tcW w:w="1662" w:type="dxa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</w:p>
        </w:tc>
      </w:tr>
      <w:tr w:rsidR="000C31D7" w:rsidRPr="000C31D7" w:rsidTr="006D7340">
        <w:tc>
          <w:tcPr>
            <w:tcW w:w="6771" w:type="dxa"/>
          </w:tcPr>
          <w:p w:rsidR="000C31D7" w:rsidRPr="000C31D7" w:rsidRDefault="000C31D7" w:rsidP="000C31D7">
            <w:pPr>
              <w:widowControl w:val="0"/>
              <w:suppressAutoHyphens/>
              <w:spacing w:after="120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Садовый центр</w:t>
            </w:r>
          </w:p>
        </w:tc>
        <w:tc>
          <w:tcPr>
            <w:tcW w:w="1740" w:type="dxa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-</w:t>
            </w:r>
          </w:p>
        </w:tc>
        <w:tc>
          <w:tcPr>
            <w:tcW w:w="1662" w:type="dxa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</w:p>
        </w:tc>
      </w:tr>
      <w:tr w:rsidR="000C31D7" w:rsidRPr="000C31D7" w:rsidTr="006D7340">
        <w:tc>
          <w:tcPr>
            <w:tcW w:w="6771" w:type="dxa"/>
          </w:tcPr>
          <w:p w:rsidR="000C31D7" w:rsidRPr="000C31D7" w:rsidRDefault="000C31D7" w:rsidP="000C31D7">
            <w:pPr>
              <w:widowControl w:val="0"/>
              <w:suppressAutoHyphens/>
              <w:spacing w:after="120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Транспортные</w:t>
            </w:r>
          </w:p>
        </w:tc>
        <w:tc>
          <w:tcPr>
            <w:tcW w:w="1740" w:type="dxa"/>
          </w:tcPr>
          <w:p w:rsidR="000C31D7" w:rsidRPr="000C31D7" w:rsidRDefault="000C31D7" w:rsidP="000C31D7">
            <w:pPr>
              <w:spacing w:line="288" w:lineRule="auto"/>
              <w:ind w:right="-142"/>
              <w:jc w:val="center"/>
              <w:rPr>
                <w:color w:val="FF0000"/>
                <w:sz w:val="26"/>
                <w:szCs w:val="26"/>
              </w:rPr>
            </w:pPr>
            <w:r w:rsidRPr="000C31D7">
              <w:rPr>
                <w:sz w:val="26"/>
                <w:szCs w:val="26"/>
              </w:rPr>
              <w:t>0.6</w:t>
            </w:r>
          </w:p>
        </w:tc>
        <w:tc>
          <w:tcPr>
            <w:tcW w:w="1662" w:type="dxa"/>
          </w:tcPr>
          <w:p w:rsidR="000C31D7" w:rsidRPr="000C31D7" w:rsidRDefault="000C31D7" w:rsidP="000C31D7">
            <w:pPr>
              <w:spacing w:line="288" w:lineRule="auto"/>
              <w:ind w:right="-142"/>
              <w:jc w:val="center"/>
              <w:rPr>
                <w:sz w:val="26"/>
                <w:szCs w:val="26"/>
              </w:rPr>
            </w:pPr>
            <w:r w:rsidRPr="000C31D7">
              <w:rPr>
                <w:sz w:val="26"/>
                <w:szCs w:val="26"/>
              </w:rPr>
              <w:t>0.2</w:t>
            </w:r>
          </w:p>
        </w:tc>
      </w:tr>
      <w:tr w:rsidR="000C31D7" w:rsidRPr="000C31D7" w:rsidTr="006D7340">
        <w:tc>
          <w:tcPr>
            <w:tcW w:w="6771" w:type="dxa"/>
          </w:tcPr>
          <w:p w:rsidR="000C31D7" w:rsidRPr="000C31D7" w:rsidRDefault="000C31D7" w:rsidP="000C31D7">
            <w:pPr>
              <w:widowControl w:val="0"/>
              <w:suppressAutoHyphens/>
              <w:spacing w:after="120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Инженерные</w:t>
            </w:r>
          </w:p>
        </w:tc>
        <w:tc>
          <w:tcPr>
            <w:tcW w:w="1740" w:type="dxa"/>
            <w:vAlign w:val="center"/>
          </w:tcPr>
          <w:p w:rsidR="000C31D7" w:rsidRPr="000C31D7" w:rsidRDefault="000C31D7" w:rsidP="000C31D7">
            <w:pPr>
              <w:spacing w:line="288" w:lineRule="auto"/>
              <w:ind w:right="-142"/>
              <w:jc w:val="center"/>
              <w:rPr>
                <w:color w:val="FF0000"/>
                <w:sz w:val="26"/>
                <w:szCs w:val="26"/>
              </w:rPr>
            </w:pPr>
            <w:r w:rsidRPr="000C31D7">
              <w:rPr>
                <w:sz w:val="26"/>
                <w:szCs w:val="26"/>
              </w:rPr>
              <w:t>7.5</w:t>
            </w:r>
          </w:p>
        </w:tc>
        <w:tc>
          <w:tcPr>
            <w:tcW w:w="1662" w:type="dxa"/>
            <w:vAlign w:val="center"/>
          </w:tcPr>
          <w:p w:rsidR="000C31D7" w:rsidRPr="000C31D7" w:rsidRDefault="000C31D7" w:rsidP="000C31D7">
            <w:pPr>
              <w:spacing w:line="288" w:lineRule="auto"/>
              <w:ind w:right="-142"/>
              <w:jc w:val="center"/>
              <w:rPr>
                <w:sz w:val="26"/>
                <w:szCs w:val="26"/>
              </w:rPr>
            </w:pPr>
          </w:p>
        </w:tc>
      </w:tr>
      <w:tr w:rsidR="000C31D7" w:rsidRPr="000C31D7" w:rsidTr="006D7340">
        <w:tc>
          <w:tcPr>
            <w:tcW w:w="6771" w:type="dxa"/>
          </w:tcPr>
          <w:p w:rsidR="000C31D7" w:rsidRPr="000C31D7" w:rsidRDefault="000C31D7" w:rsidP="000C31D7">
            <w:pPr>
              <w:widowControl w:val="0"/>
              <w:suppressAutoHyphens/>
              <w:spacing w:after="120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Рекреационные</w:t>
            </w:r>
          </w:p>
        </w:tc>
        <w:tc>
          <w:tcPr>
            <w:tcW w:w="1740" w:type="dxa"/>
            <w:vAlign w:val="center"/>
          </w:tcPr>
          <w:p w:rsidR="000C31D7" w:rsidRPr="000C31D7" w:rsidRDefault="000C31D7" w:rsidP="000C31D7">
            <w:pPr>
              <w:spacing w:line="288" w:lineRule="auto"/>
              <w:ind w:right="-142"/>
              <w:jc w:val="center"/>
              <w:rPr>
                <w:sz w:val="26"/>
                <w:szCs w:val="26"/>
              </w:rPr>
            </w:pPr>
            <w:r w:rsidRPr="000C31D7">
              <w:rPr>
                <w:sz w:val="26"/>
                <w:szCs w:val="26"/>
              </w:rPr>
              <w:t>-</w:t>
            </w:r>
          </w:p>
        </w:tc>
        <w:tc>
          <w:tcPr>
            <w:tcW w:w="1662" w:type="dxa"/>
            <w:vAlign w:val="center"/>
          </w:tcPr>
          <w:p w:rsidR="000C31D7" w:rsidRPr="000C31D7" w:rsidRDefault="000C31D7" w:rsidP="000C31D7">
            <w:pPr>
              <w:spacing w:line="288" w:lineRule="auto"/>
              <w:ind w:right="-142"/>
              <w:jc w:val="center"/>
              <w:rPr>
                <w:sz w:val="26"/>
                <w:szCs w:val="26"/>
              </w:rPr>
            </w:pPr>
            <w:r w:rsidRPr="000C31D7">
              <w:rPr>
                <w:sz w:val="26"/>
                <w:szCs w:val="26"/>
              </w:rPr>
              <w:t>2.9</w:t>
            </w:r>
          </w:p>
        </w:tc>
      </w:tr>
      <w:tr w:rsidR="000C31D7" w:rsidRPr="000C31D7" w:rsidTr="006D7340">
        <w:tc>
          <w:tcPr>
            <w:tcW w:w="6771" w:type="dxa"/>
          </w:tcPr>
          <w:p w:rsidR="000C31D7" w:rsidRPr="000C31D7" w:rsidRDefault="000C31D7" w:rsidP="000C31D7">
            <w:pPr>
              <w:widowControl w:val="0"/>
              <w:suppressAutoHyphens/>
              <w:spacing w:after="120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2.2</w:t>
            </w:r>
            <w:proofErr w:type="gramStart"/>
            <w:r w:rsidRPr="000C31D7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 xml:space="preserve"> И</w:t>
            </w:r>
            <w:proofErr w:type="gramEnd"/>
            <w:r w:rsidRPr="000C31D7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ных зон:</w:t>
            </w:r>
          </w:p>
        </w:tc>
        <w:tc>
          <w:tcPr>
            <w:tcW w:w="1740" w:type="dxa"/>
            <w:vAlign w:val="center"/>
          </w:tcPr>
          <w:p w:rsidR="000C31D7" w:rsidRPr="000C31D7" w:rsidRDefault="000C31D7" w:rsidP="000C31D7">
            <w:pPr>
              <w:spacing w:line="288" w:lineRule="auto"/>
              <w:ind w:right="-142"/>
              <w:jc w:val="center"/>
              <w:rPr>
                <w:b/>
                <w:sz w:val="26"/>
                <w:szCs w:val="26"/>
              </w:rPr>
            </w:pPr>
            <w:r w:rsidRPr="000C31D7">
              <w:rPr>
                <w:b/>
                <w:sz w:val="26"/>
                <w:szCs w:val="26"/>
              </w:rPr>
              <w:t>249.0</w:t>
            </w:r>
          </w:p>
        </w:tc>
        <w:tc>
          <w:tcPr>
            <w:tcW w:w="1662" w:type="dxa"/>
            <w:vAlign w:val="center"/>
          </w:tcPr>
          <w:p w:rsidR="000C31D7" w:rsidRPr="000C31D7" w:rsidRDefault="000C31D7" w:rsidP="000C31D7">
            <w:pPr>
              <w:spacing w:line="288" w:lineRule="auto"/>
              <w:ind w:right="-142"/>
              <w:jc w:val="center"/>
              <w:rPr>
                <w:b/>
                <w:sz w:val="26"/>
                <w:szCs w:val="26"/>
              </w:rPr>
            </w:pPr>
            <w:r w:rsidRPr="000C31D7">
              <w:rPr>
                <w:b/>
                <w:sz w:val="26"/>
                <w:szCs w:val="26"/>
              </w:rPr>
              <w:t>95.0</w:t>
            </w:r>
          </w:p>
        </w:tc>
      </w:tr>
      <w:tr w:rsidR="000C31D7" w:rsidRPr="000C31D7" w:rsidTr="006D7340">
        <w:tc>
          <w:tcPr>
            <w:tcW w:w="6771" w:type="dxa"/>
          </w:tcPr>
          <w:p w:rsidR="000C31D7" w:rsidRPr="000C31D7" w:rsidRDefault="000C31D7" w:rsidP="000C31D7">
            <w:pPr>
              <w:widowControl w:val="0"/>
              <w:suppressAutoHyphens/>
              <w:spacing w:after="120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В том числе:</w:t>
            </w:r>
          </w:p>
        </w:tc>
        <w:tc>
          <w:tcPr>
            <w:tcW w:w="1740" w:type="dxa"/>
            <w:vAlign w:val="center"/>
          </w:tcPr>
          <w:p w:rsidR="000C31D7" w:rsidRPr="000C31D7" w:rsidRDefault="000C31D7" w:rsidP="000C31D7">
            <w:pPr>
              <w:spacing w:line="288" w:lineRule="auto"/>
              <w:ind w:right="-142"/>
              <w:jc w:val="center"/>
              <w:rPr>
                <w:sz w:val="26"/>
                <w:szCs w:val="26"/>
              </w:rPr>
            </w:pPr>
          </w:p>
        </w:tc>
        <w:tc>
          <w:tcPr>
            <w:tcW w:w="1662" w:type="dxa"/>
            <w:vAlign w:val="center"/>
          </w:tcPr>
          <w:p w:rsidR="000C31D7" w:rsidRPr="000C31D7" w:rsidRDefault="000C31D7" w:rsidP="000C31D7">
            <w:pPr>
              <w:spacing w:line="288" w:lineRule="auto"/>
              <w:ind w:right="-142"/>
              <w:jc w:val="center"/>
              <w:rPr>
                <w:sz w:val="26"/>
                <w:szCs w:val="26"/>
              </w:rPr>
            </w:pPr>
          </w:p>
        </w:tc>
      </w:tr>
      <w:tr w:rsidR="000C31D7" w:rsidRPr="000C31D7" w:rsidTr="006D7340">
        <w:tc>
          <w:tcPr>
            <w:tcW w:w="6771" w:type="dxa"/>
          </w:tcPr>
          <w:p w:rsidR="000C31D7" w:rsidRPr="000C31D7" w:rsidRDefault="000C31D7" w:rsidP="000C31D7">
            <w:pPr>
              <w:widowControl w:val="0"/>
              <w:suppressAutoHyphens/>
              <w:spacing w:after="120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6"/>
                <w:szCs w:val="26"/>
                <w:lang w:eastAsia="ar-SA"/>
              </w:rPr>
              <w:lastRenderedPageBreak/>
              <w:t>Прочие территории</w:t>
            </w:r>
          </w:p>
        </w:tc>
        <w:tc>
          <w:tcPr>
            <w:tcW w:w="1740" w:type="dxa"/>
            <w:vAlign w:val="center"/>
          </w:tcPr>
          <w:p w:rsidR="000C31D7" w:rsidRPr="000C31D7" w:rsidRDefault="000C31D7" w:rsidP="000C31D7">
            <w:pPr>
              <w:spacing w:line="288" w:lineRule="auto"/>
              <w:ind w:right="-142"/>
              <w:jc w:val="center"/>
              <w:rPr>
                <w:sz w:val="26"/>
                <w:szCs w:val="26"/>
              </w:rPr>
            </w:pPr>
            <w:r w:rsidRPr="000C31D7">
              <w:rPr>
                <w:sz w:val="26"/>
                <w:szCs w:val="26"/>
              </w:rPr>
              <w:t>227.0</w:t>
            </w:r>
          </w:p>
        </w:tc>
        <w:tc>
          <w:tcPr>
            <w:tcW w:w="1662" w:type="dxa"/>
            <w:vAlign w:val="center"/>
          </w:tcPr>
          <w:p w:rsidR="000C31D7" w:rsidRPr="000C31D7" w:rsidRDefault="000C31D7" w:rsidP="000C31D7">
            <w:pPr>
              <w:spacing w:line="288" w:lineRule="auto"/>
              <w:ind w:right="-142"/>
              <w:jc w:val="center"/>
              <w:rPr>
                <w:sz w:val="26"/>
                <w:szCs w:val="26"/>
              </w:rPr>
            </w:pPr>
            <w:r w:rsidRPr="000C31D7">
              <w:rPr>
                <w:sz w:val="26"/>
                <w:szCs w:val="26"/>
              </w:rPr>
              <w:t>86.6</w:t>
            </w:r>
          </w:p>
        </w:tc>
      </w:tr>
      <w:tr w:rsidR="000C31D7" w:rsidRPr="000C31D7" w:rsidTr="006D7340">
        <w:tc>
          <w:tcPr>
            <w:tcW w:w="6771" w:type="dxa"/>
          </w:tcPr>
          <w:p w:rsidR="000C31D7" w:rsidRPr="000C31D7" w:rsidRDefault="000C31D7" w:rsidP="000C31D7">
            <w:pPr>
              <w:widowControl w:val="0"/>
              <w:suppressAutoHyphens/>
              <w:spacing w:line="360" w:lineRule="auto"/>
              <w:jc w:val="both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6"/>
                <w:szCs w:val="26"/>
              </w:rPr>
              <w:t>Лесополосы</w:t>
            </w:r>
          </w:p>
        </w:tc>
        <w:tc>
          <w:tcPr>
            <w:tcW w:w="1740" w:type="dxa"/>
            <w:vAlign w:val="center"/>
          </w:tcPr>
          <w:p w:rsidR="000C31D7" w:rsidRPr="000C31D7" w:rsidRDefault="000C31D7" w:rsidP="000C31D7">
            <w:pPr>
              <w:spacing w:line="288" w:lineRule="auto"/>
              <w:ind w:right="-142"/>
              <w:jc w:val="center"/>
              <w:rPr>
                <w:color w:val="FF0000"/>
                <w:sz w:val="26"/>
                <w:szCs w:val="26"/>
              </w:rPr>
            </w:pPr>
            <w:r w:rsidRPr="000C31D7">
              <w:rPr>
                <w:sz w:val="26"/>
                <w:szCs w:val="26"/>
              </w:rPr>
              <w:t>12.0</w:t>
            </w:r>
          </w:p>
        </w:tc>
        <w:tc>
          <w:tcPr>
            <w:tcW w:w="1662" w:type="dxa"/>
            <w:vAlign w:val="center"/>
          </w:tcPr>
          <w:p w:rsidR="000C31D7" w:rsidRPr="000C31D7" w:rsidRDefault="000C31D7" w:rsidP="000C31D7">
            <w:pPr>
              <w:spacing w:line="288" w:lineRule="auto"/>
              <w:ind w:right="-142"/>
              <w:jc w:val="center"/>
              <w:rPr>
                <w:sz w:val="26"/>
                <w:szCs w:val="26"/>
              </w:rPr>
            </w:pPr>
            <w:r w:rsidRPr="000C31D7">
              <w:rPr>
                <w:sz w:val="26"/>
                <w:szCs w:val="26"/>
              </w:rPr>
              <w:t>4.6</w:t>
            </w:r>
          </w:p>
        </w:tc>
      </w:tr>
      <w:tr w:rsidR="000C31D7" w:rsidRPr="000C31D7" w:rsidTr="006D7340">
        <w:tc>
          <w:tcPr>
            <w:tcW w:w="6771" w:type="dxa"/>
          </w:tcPr>
          <w:p w:rsidR="000C31D7" w:rsidRPr="000C31D7" w:rsidRDefault="000C31D7" w:rsidP="000C31D7">
            <w:pPr>
              <w:widowControl w:val="0"/>
              <w:suppressAutoHyphens/>
              <w:spacing w:after="120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6"/>
                <w:szCs w:val="26"/>
              </w:rPr>
              <w:t>Улицы, дороги, проезды, аллеи, железная дорога</w:t>
            </w:r>
          </w:p>
        </w:tc>
        <w:tc>
          <w:tcPr>
            <w:tcW w:w="1740" w:type="dxa"/>
            <w:vAlign w:val="center"/>
          </w:tcPr>
          <w:p w:rsidR="000C31D7" w:rsidRPr="000C31D7" w:rsidRDefault="000C31D7" w:rsidP="000C31D7">
            <w:pPr>
              <w:spacing w:line="288" w:lineRule="auto"/>
              <w:ind w:right="-142"/>
              <w:jc w:val="center"/>
              <w:rPr>
                <w:color w:val="FF0000"/>
                <w:sz w:val="26"/>
                <w:szCs w:val="26"/>
              </w:rPr>
            </w:pPr>
            <w:r w:rsidRPr="000C31D7">
              <w:rPr>
                <w:sz w:val="26"/>
                <w:szCs w:val="26"/>
              </w:rPr>
              <w:t>10.0</w:t>
            </w:r>
          </w:p>
        </w:tc>
        <w:tc>
          <w:tcPr>
            <w:tcW w:w="1662" w:type="dxa"/>
            <w:vAlign w:val="center"/>
          </w:tcPr>
          <w:p w:rsidR="000C31D7" w:rsidRPr="000C31D7" w:rsidRDefault="000C31D7" w:rsidP="000C31D7">
            <w:pPr>
              <w:spacing w:line="288" w:lineRule="auto"/>
              <w:ind w:right="-142"/>
              <w:jc w:val="center"/>
              <w:rPr>
                <w:sz w:val="26"/>
                <w:szCs w:val="26"/>
              </w:rPr>
            </w:pPr>
            <w:r w:rsidRPr="000C31D7">
              <w:rPr>
                <w:sz w:val="26"/>
                <w:szCs w:val="26"/>
              </w:rPr>
              <w:t>3.8</w:t>
            </w:r>
          </w:p>
        </w:tc>
      </w:tr>
      <w:tr w:rsidR="000C31D7" w:rsidRPr="000C31D7" w:rsidTr="006D7340">
        <w:tc>
          <w:tcPr>
            <w:tcW w:w="6771" w:type="dxa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C31D7">
              <w:rPr>
                <w:b/>
                <w:bCs/>
                <w:color w:val="000000"/>
                <w:sz w:val="26"/>
                <w:szCs w:val="26"/>
              </w:rPr>
              <w:t>Итого</w:t>
            </w:r>
          </w:p>
        </w:tc>
        <w:tc>
          <w:tcPr>
            <w:tcW w:w="1740" w:type="dxa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0C31D7">
              <w:rPr>
                <w:b/>
                <w:sz w:val="26"/>
                <w:szCs w:val="26"/>
              </w:rPr>
              <w:t>262.16</w:t>
            </w:r>
          </w:p>
        </w:tc>
        <w:tc>
          <w:tcPr>
            <w:tcW w:w="1662" w:type="dxa"/>
            <w:vAlign w:val="center"/>
          </w:tcPr>
          <w:p w:rsidR="000C31D7" w:rsidRPr="000C31D7" w:rsidRDefault="000C31D7" w:rsidP="000C31D7">
            <w:pPr>
              <w:spacing w:line="288" w:lineRule="auto"/>
              <w:ind w:right="-142"/>
              <w:jc w:val="center"/>
              <w:rPr>
                <w:b/>
                <w:sz w:val="26"/>
                <w:szCs w:val="26"/>
              </w:rPr>
            </w:pPr>
            <w:r w:rsidRPr="000C31D7">
              <w:rPr>
                <w:b/>
                <w:sz w:val="26"/>
                <w:szCs w:val="26"/>
              </w:rPr>
              <w:t>100</w:t>
            </w:r>
          </w:p>
        </w:tc>
      </w:tr>
    </w:tbl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/>
          <w:bCs/>
          <w:kern w:val="1"/>
          <w:sz w:val="26"/>
          <w:szCs w:val="26"/>
        </w:rPr>
      </w:pP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/>
          <w:bCs/>
          <w:kern w:val="1"/>
          <w:sz w:val="26"/>
          <w:szCs w:val="26"/>
        </w:rPr>
      </w:pPr>
      <w:r w:rsidRPr="000C31D7">
        <w:rPr>
          <w:rFonts w:eastAsia="Lucida Sans Unicode"/>
          <w:b/>
          <w:bCs/>
          <w:kern w:val="1"/>
          <w:sz w:val="26"/>
          <w:szCs w:val="26"/>
        </w:rPr>
        <w:t>3.3. Характеристика земельного участка. Существующие планировочные ограничения и зоны с особым режимом использования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Рельеф участка спокойный, равнинный. Участок относится к территориям с инженерно-геологическими условиями средней сложности. Абсолютные отметки поверхности земли меняются в пределах от 104,9 к 101,6 м. На территории участка здания и сооружения отсутствуют. 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На территорию планирования накладываются санитарно-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</w:rPr>
        <w:t>зашитные</w:t>
      </w:r>
      <w:proofErr w:type="spellEnd"/>
      <w:r w:rsidRPr="000C31D7">
        <w:rPr>
          <w:rFonts w:eastAsia="Lucida Sans Unicode"/>
          <w:bCs/>
          <w:kern w:val="1"/>
          <w:sz w:val="26"/>
          <w:szCs w:val="26"/>
        </w:rPr>
        <w:t xml:space="preserve"> зоны промышленных и иных </w:t>
      </w:r>
      <w:proofErr w:type="gramStart"/>
      <w:r w:rsidRPr="000C31D7">
        <w:rPr>
          <w:rFonts w:eastAsia="Lucida Sans Unicode"/>
          <w:bCs/>
          <w:kern w:val="1"/>
          <w:sz w:val="26"/>
          <w:szCs w:val="26"/>
        </w:rPr>
        <w:t>объектов</w:t>
      </w:r>
      <w:proofErr w:type="gramEnd"/>
      <w:r w:rsidRPr="000C31D7">
        <w:rPr>
          <w:rFonts w:eastAsia="Lucida Sans Unicode"/>
          <w:kern w:val="1"/>
          <w:sz w:val="26"/>
          <w:szCs w:val="26"/>
          <w:lang w:eastAsia="ar-SA"/>
        </w:rPr>
        <w:t xml:space="preserve"> </w:t>
      </w:r>
      <w:r w:rsidRPr="000C31D7">
        <w:rPr>
          <w:rFonts w:eastAsia="Lucida Sans Unicode"/>
          <w:bCs/>
          <w:kern w:val="1"/>
          <w:sz w:val="26"/>
          <w:szCs w:val="26"/>
        </w:rPr>
        <w:t>в которых не допускается размещение объектов для проживания людей, размещения спортивных сооружений, парков, образовательных и детских учреждений, лечебно-профилактических и оздоровительных сооружений общего пользования (СанПиН 2.2.1/2.1.1.1200-03 «Санитарно-защитные зоны и санитарная классификация предприятий, сооружений и иных объектов»):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- отстойники сахарного завода – СЗЗ 200 м;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- молочно-товарная ферма ОАО «Агрофирма «Кавказ» - СЗЗ 500 м;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- ПС 35/10 «Кавказ» – СЗЗ 50 м;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-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</w:rPr>
        <w:t>свинокомплекс</w:t>
      </w:r>
      <w:proofErr w:type="spellEnd"/>
      <w:r w:rsidRPr="000C31D7">
        <w:rPr>
          <w:rFonts w:eastAsia="Lucida Sans Unicode"/>
          <w:bCs/>
          <w:kern w:val="1"/>
          <w:sz w:val="26"/>
          <w:szCs w:val="26"/>
        </w:rPr>
        <w:t xml:space="preserve"> ОАО «Агрофирма «Кавказ» - СЗЗ 500 м (с учетом перспективного расширения – СЗЗ 1000м);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- АЗС – СЗЗ 50 м. 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По территории земельного участка проходит разветвленная сеть воздушных линий электропередачи, имеющие соответствующие охранные зоны: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- ЛЭП 10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</w:rPr>
        <w:t>кВ</w:t>
      </w:r>
      <w:proofErr w:type="spellEnd"/>
      <w:r w:rsidRPr="000C31D7">
        <w:rPr>
          <w:rFonts w:eastAsia="Lucida Sans Unicode"/>
          <w:bCs/>
          <w:kern w:val="1"/>
          <w:sz w:val="26"/>
          <w:szCs w:val="26"/>
        </w:rPr>
        <w:t xml:space="preserve"> – охранная зона 10 м от крайнего провода;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- ЛЭП 35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</w:rPr>
        <w:t>кВ</w:t>
      </w:r>
      <w:proofErr w:type="spellEnd"/>
      <w:r w:rsidRPr="000C31D7">
        <w:rPr>
          <w:rFonts w:eastAsia="Lucida Sans Unicode"/>
          <w:bCs/>
          <w:kern w:val="1"/>
          <w:sz w:val="26"/>
          <w:szCs w:val="26"/>
        </w:rPr>
        <w:t xml:space="preserve"> – охранная зона 15 м от крайнего провода.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proofErr w:type="gramStart"/>
      <w:r w:rsidRPr="000C31D7">
        <w:rPr>
          <w:rFonts w:eastAsia="Lucida Sans Unicode"/>
          <w:bCs/>
          <w:kern w:val="1"/>
          <w:sz w:val="26"/>
          <w:szCs w:val="26"/>
        </w:rPr>
        <w:t xml:space="preserve">Территория, отведенная под строительство комплекса пересекается с севера на юг  западнее дороги «Тбилисская-Нововладимировская» проектируемым магистральным газопроводом-отводом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</w:rPr>
        <w:t>Ду</w:t>
      </w:r>
      <w:proofErr w:type="spellEnd"/>
      <w:r w:rsidRPr="000C31D7">
        <w:rPr>
          <w:rFonts w:eastAsia="Lucida Sans Unicode"/>
          <w:bCs/>
          <w:kern w:val="1"/>
          <w:sz w:val="26"/>
          <w:szCs w:val="26"/>
        </w:rPr>
        <w:t xml:space="preserve"> 400мм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</w:rPr>
        <w:t>Ру</w:t>
      </w:r>
      <w:proofErr w:type="spellEnd"/>
      <w:r w:rsidRPr="000C31D7">
        <w:rPr>
          <w:rFonts w:eastAsia="Lucida Sans Unicode"/>
          <w:bCs/>
          <w:kern w:val="1"/>
          <w:sz w:val="26"/>
          <w:szCs w:val="26"/>
        </w:rPr>
        <w:t xml:space="preserve"> 5,4 МПа  с врезкой в МГ «Ростов-Майкоп» и подключением к ГРС ст. Тбилисской с охранной зоной 25 м в обе стороны от оси </w:t>
      </w:r>
      <w:r w:rsidRPr="000C31D7">
        <w:rPr>
          <w:rFonts w:eastAsia="Lucida Sans Unicode"/>
          <w:bCs/>
          <w:kern w:val="1"/>
          <w:sz w:val="26"/>
          <w:szCs w:val="26"/>
        </w:rPr>
        <w:lastRenderedPageBreak/>
        <w:t xml:space="preserve">газопровода-отвода и опасной зоной 150 метров от оси газопровода-отвода, заказчиком которого является ЗАО «Газпром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</w:rPr>
        <w:t>инвест</w:t>
      </w:r>
      <w:proofErr w:type="spellEnd"/>
      <w:r w:rsidRPr="000C31D7">
        <w:rPr>
          <w:rFonts w:eastAsia="Lucida Sans Unicode"/>
          <w:bCs/>
          <w:kern w:val="1"/>
          <w:sz w:val="26"/>
          <w:szCs w:val="26"/>
        </w:rPr>
        <w:t xml:space="preserve"> Юг».</w:t>
      </w:r>
      <w:proofErr w:type="gramEnd"/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Также имеются ограничения по застройке от автомобильных дорог, пересекающих территорию планирования: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- от автомобильной дороги «Темрюк-Краснодар-Кропоткин» и кольцевой развязки  с автомобильной дорогой «</w:t>
      </w:r>
      <w:proofErr w:type="gramStart"/>
      <w:r w:rsidRPr="000C31D7">
        <w:rPr>
          <w:rFonts w:eastAsia="Lucida Sans Unicode"/>
          <w:bCs/>
          <w:kern w:val="1"/>
          <w:sz w:val="26"/>
          <w:szCs w:val="26"/>
        </w:rPr>
        <w:t>Тбилисская</w:t>
      </w:r>
      <w:proofErr w:type="gramEnd"/>
      <w:r w:rsidRPr="000C31D7">
        <w:rPr>
          <w:rFonts w:eastAsia="Lucida Sans Unicode"/>
          <w:bCs/>
          <w:kern w:val="1"/>
          <w:sz w:val="26"/>
          <w:szCs w:val="26"/>
        </w:rPr>
        <w:t xml:space="preserve"> – Нововладимировская» – 100 м от края дороги;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- от автомобильной дороги «</w:t>
      </w:r>
      <w:proofErr w:type="gramStart"/>
      <w:r w:rsidRPr="000C31D7">
        <w:rPr>
          <w:rFonts w:eastAsia="Lucida Sans Unicode"/>
          <w:bCs/>
          <w:kern w:val="1"/>
          <w:sz w:val="26"/>
          <w:szCs w:val="26"/>
        </w:rPr>
        <w:t>Тбилисская</w:t>
      </w:r>
      <w:proofErr w:type="gramEnd"/>
      <w:r w:rsidRPr="000C31D7">
        <w:rPr>
          <w:rFonts w:eastAsia="Lucida Sans Unicode"/>
          <w:bCs/>
          <w:kern w:val="1"/>
          <w:sz w:val="26"/>
          <w:szCs w:val="26"/>
        </w:rPr>
        <w:t xml:space="preserve"> – Нововладимировская» - 50 м от края дороги.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В связи с перспективным расширением автомобильной дороги «Темрюк – Краснодар – Кропоткин» и устройством новой двухуровневой развязки Управлением автомобильных дорог Краснодарского края установлены ограничения по  размещению объектов капитального строительства: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- от края проезжей части кольцевой развязки с автомобильной дорогой «</w:t>
      </w:r>
      <w:proofErr w:type="gramStart"/>
      <w:r w:rsidRPr="000C31D7">
        <w:rPr>
          <w:rFonts w:eastAsia="Lucida Sans Unicode"/>
          <w:bCs/>
          <w:kern w:val="1"/>
          <w:sz w:val="26"/>
          <w:szCs w:val="26"/>
        </w:rPr>
        <w:t>Тбилисская</w:t>
      </w:r>
      <w:proofErr w:type="gramEnd"/>
      <w:r w:rsidRPr="000C31D7">
        <w:rPr>
          <w:rFonts w:eastAsia="Lucida Sans Unicode"/>
          <w:bCs/>
          <w:kern w:val="1"/>
          <w:sz w:val="26"/>
          <w:szCs w:val="26"/>
        </w:rPr>
        <w:t xml:space="preserve"> – Нововладимировская» – 300 м;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- от границы полосы отвода автомобильной дороги до объектов придорожного сервиса – 50 м;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- от границы полосы отвода автомобильной дороги до объектов промышленного и складского назначения, территорий оптовых рынков – 75 м.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Ограничений, связанных с нахождением объектов культурного наследия (памятников истории и культуры) на территории планирования и прилегающих территориях не выявлено.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/>
          <w:bCs/>
          <w:kern w:val="1"/>
          <w:sz w:val="26"/>
          <w:szCs w:val="26"/>
        </w:rPr>
      </w:pPr>
      <w:r w:rsidRPr="000C31D7">
        <w:rPr>
          <w:rFonts w:eastAsia="Lucida Sans Unicode"/>
          <w:b/>
          <w:bCs/>
          <w:kern w:val="1"/>
          <w:sz w:val="26"/>
          <w:szCs w:val="26"/>
        </w:rPr>
        <w:t xml:space="preserve">3.4. Современное состояние транспортной инфраструктуры 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Экономические связи с городами Краснодар и Кропоткин осуществляются по железной дороге, которая проходит в центре муниципального района в направлении запад-восток  и по автомобильной дороге регионального значения «Темрюк-Краснодар-Кропоткин», проходящей параллельно железной дороге и выходящей на федеральную автодорогу М-29 «Москва — Махачкала».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Существующая транспортная схема автомобильных дорог перспективного промышленно - коммунального комплекса  на землях  Тбилисского сельского поселения включает сетку дорог и проездов разной категории.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lastRenderedPageBreak/>
        <w:t xml:space="preserve">Транспортные потоки восток – запад осуществляются по дороге </w:t>
      </w:r>
      <w:r w:rsidRPr="000C31D7">
        <w:rPr>
          <w:rFonts w:eastAsia="Lucida Sans Unicode"/>
          <w:bCs/>
          <w:kern w:val="1"/>
          <w:sz w:val="26"/>
          <w:szCs w:val="26"/>
          <w:lang w:val="uk-UA"/>
        </w:rPr>
        <w:t>ІІ</w:t>
      </w:r>
      <w:r w:rsidRPr="000C31D7">
        <w:rPr>
          <w:rFonts w:eastAsia="Lucida Sans Unicode"/>
          <w:bCs/>
          <w:kern w:val="1"/>
          <w:sz w:val="26"/>
          <w:szCs w:val="26"/>
        </w:rPr>
        <w:t xml:space="preserve"> категории «Темрюк – Краснодар - Кропоткин». Дорога находится в удовлетворительном состоянии. Покрытие   асфальтобетонное. Ширина проезжей части – 9.5 м.;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Направление  север – юг  по автодороге </w:t>
      </w:r>
      <w:r w:rsidRPr="000C31D7">
        <w:rPr>
          <w:rFonts w:eastAsia="Lucida Sans Unicode"/>
          <w:bCs/>
          <w:kern w:val="1"/>
          <w:sz w:val="26"/>
          <w:szCs w:val="26"/>
          <w:lang w:val="uk-UA"/>
        </w:rPr>
        <w:t>ІІІ</w:t>
      </w:r>
      <w:r w:rsidRPr="000C31D7">
        <w:rPr>
          <w:rFonts w:eastAsia="Lucida Sans Unicode"/>
          <w:bCs/>
          <w:kern w:val="1"/>
          <w:sz w:val="26"/>
          <w:szCs w:val="26"/>
        </w:rPr>
        <w:t xml:space="preserve"> категории «Тбилисска</w:t>
      </w:r>
      <w:proofErr w:type="gramStart"/>
      <w:r w:rsidRPr="000C31D7">
        <w:rPr>
          <w:rFonts w:eastAsia="Lucida Sans Unicode"/>
          <w:bCs/>
          <w:kern w:val="1"/>
          <w:sz w:val="26"/>
          <w:szCs w:val="26"/>
        </w:rPr>
        <w:t>я-</w:t>
      </w:r>
      <w:proofErr w:type="gramEnd"/>
      <w:r w:rsidRPr="000C31D7">
        <w:rPr>
          <w:rFonts w:eastAsia="Lucida Sans Unicode"/>
          <w:bCs/>
          <w:kern w:val="1"/>
          <w:sz w:val="26"/>
          <w:szCs w:val="26"/>
        </w:rPr>
        <w:t xml:space="preserve"> Нововладимировская». Дорога  в удовлетворительном состоянии. Покрытие – асфальтобетон. Ширина проезжей части – 7 метров.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К основным автодорогам примыкают  дороги местного и сельскохозяйственного значения с грунтовым покрытием</w:t>
      </w:r>
      <w:proofErr w:type="gramStart"/>
      <w:r w:rsidRPr="000C31D7">
        <w:rPr>
          <w:rFonts w:eastAsia="Lucida Sans Unicode"/>
          <w:bCs/>
          <w:kern w:val="1"/>
          <w:sz w:val="26"/>
          <w:szCs w:val="26"/>
        </w:rPr>
        <w:t xml:space="preserve"> .</w:t>
      </w:r>
      <w:proofErr w:type="gramEnd"/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Также данная территория характеризуется наличием железной дороги «Краснодар - Кавказская», проходящей через ст. </w:t>
      </w:r>
      <w:proofErr w:type="gramStart"/>
      <w:r w:rsidRPr="000C31D7">
        <w:rPr>
          <w:rFonts w:eastAsia="Lucida Sans Unicode"/>
          <w:bCs/>
          <w:kern w:val="1"/>
          <w:sz w:val="26"/>
          <w:szCs w:val="26"/>
        </w:rPr>
        <w:t>Тбилисскую</w:t>
      </w:r>
      <w:proofErr w:type="gramEnd"/>
      <w:r w:rsidRPr="000C31D7">
        <w:rPr>
          <w:rFonts w:eastAsia="Lucida Sans Unicode"/>
          <w:bCs/>
          <w:kern w:val="1"/>
          <w:sz w:val="26"/>
          <w:szCs w:val="26"/>
        </w:rPr>
        <w:t xml:space="preserve"> в направлении восток-запад.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Все пересечения и </w:t>
      </w:r>
      <w:proofErr w:type="gramStart"/>
      <w:r w:rsidRPr="000C31D7">
        <w:rPr>
          <w:rFonts w:eastAsia="Lucida Sans Unicode"/>
          <w:bCs/>
          <w:kern w:val="1"/>
          <w:sz w:val="26"/>
          <w:szCs w:val="26"/>
        </w:rPr>
        <w:t>примыкания</w:t>
      </w:r>
      <w:proofErr w:type="gramEnd"/>
      <w:r w:rsidRPr="000C31D7">
        <w:rPr>
          <w:rFonts w:eastAsia="Lucida Sans Unicode"/>
          <w:bCs/>
          <w:kern w:val="1"/>
          <w:sz w:val="26"/>
          <w:szCs w:val="26"/>
        </w:rPr>
        <w:t xml:space="preserve"> вышеназванных дорог в границах рассматриваемой части территории  осуществляются в одном уровне.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/>
          <w:bCs/>
          <w:kern w:val="1"/>
          <w:sz w:val="26"/>
          <w:szCs w:val="26"/>
        </w:rPr>
      </w:pPr>
      <w:r w:rsidRPr="000C31D7">
        <w:rPr>
          <w:rFonts w:eastAsia="Lucida Sans Unicode"/>
          <w:b/>
          <w:bCs/>
          <w:kern w:val="1"/>
          <w:sz w:val="26"/>
          <w:szCs w:val="26"/>
        </w:rPr>
        <w:t>3.5. Современное состояние инженерной  инфраструктуры и условий инженерного обеспечения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В настоящее время территория проектируемого комплекса сетями инженерной инфраструктуры не обеспечена, что требует разработки соответствующих проектных решений  по подключению объектов, планируемых к размещению на территории комплекса.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Общее состояние инженерных сетей и оборудования Тбилисского сельского поселения сложилось исторически в условиях развития и хозяйствования. Наличие участков низкоплотной застройки, автономно размещенных на значительном расстоянии, обусловило децентрализацию водоснабжения и водоотведения, теплоснабжения и газификации. 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Имеющаяся инженерная инфраструктура перегружена, нуждается в реконструкции и замене оборудования и сетей, в том числе сетей коммунального снабжения. Существующие мощности по энергоснабжению</w:t>
      </w:r>
      <w:r w:rsidRPr="000C31D7">
        <w:rPr>
          <w:rFonts w:eastAsia="Lucida Sans Unicode"/>
          <w:bCs/>
          <w:color w:val="800000"/>
          <w:kern w:val="1"/>
          <w:sz w:val="26"/>
          <w:szCs w:val="26"/>
        </w:rPr>
        <w:t xml:space="preserve"> </w:t>
      </w:r>
      <w:r w:rsidRPr="000C31D7">
        <w:rPr>
          <w:rFonts w:eastAsia="Lucida Sans Unicode"/>
          <w:bCs/>
          <w:kern w:val="1"/>
          <w:sz w:val="26"/>
          <w:szCs w:val="26"/>
        </w:rPr>
        <w:t>не смогут удовлетворить растущие потребности.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/>
          <w:bCs/>
          <w:kern w:val="1"/>
          <w:sz w:val="26"/>
          <w:szCs w:val="26"/>
        </w:rPr>
      </w:pPr>
      <w:r w:rsidRPr="000C31D7">
        <w:rPr>
          <w:rFonts w:eastAsia="Lucida Sans Unicode"/>
          <w:b/>
          <w:bCs/>
          <w:kern w:val="1"/>
          <w:sz w:val="26"/>
          <w:szCs w:val="26"/>
        </w:rPr>
        <w:t>Водоснабжение.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В настоящее время водоснабжение Тбилисского сельского поселения  осуществляется от водозаборов и отдельно стоящих артезианских скважин. Общее </w:t>
      </w:r>
      <w:r w:rsidRPr="000C31D7">
        <w:rPr>
          <w:rFonts w:eastAsia="Lucida Sans Unicode"/>
          <w:bCs/>
          <w:kern w:val="1"/>
          <w:sz w:val="26"/>
          <w:szCs w:val="26"/>
        </w:rPr>
        <w:lastRenderedPageBreak/>
        <w:t xml:space="preserve">количество скважин хозяйственно-питьевого водоснабжения - 51. Водозаборные сооружения включают следующие сооружения: артезианские скважины, водонапорные башни, насосные станции II подъема, сооружения для обеззараживания воды. 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Среднесуточное потребление воды составляет 8,4 тыс. м³. 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Системы водоснабжения населенных пунктов представлены как кольцевыми, так и тупиковыми схемами, материалы труб - сталь, чугун  и асбестоцемент. Протяженность водопроводных сетей составляет 217,6 км, из которых 171,1 км требуют замены или ремонта.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/>
          <w:bCs/>
          <w:kern w:val="1"/>
          <w:sz w:val="26"/>
          <w:szCs w:val="26"/>
        </w:rPr>
      </w:pPr>
      <w:r w:rsidRPr="000C31D7">
        <w:rPr>
          <w:rFonts w:eastAsia="Lucida Sans Unicode"/>
          <w:b/>
          <w:bCs/>
          <w:kern w:val="1"/>
          <w:sz w:val="26"/>
          <w:szCs w:val="26"/>
        </w:rPr>
        <w:t>Водоотведение.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Канализационная система хозяйственно-бытовых и промышленных стоков в настоящее время присутствует только в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</w:rPr>
        <w:t>ст</w:t>
      </w:r>
      <w:proofErr w:type="gramStart"/>
      <w:r w:rsidRPr="000C31D7">
        <w:rPr>
          <w:rFonts w:eastAsia="Lucida Sans Unicode"/>
          <w:bCs/>
          <w:kern w:val="1"/>
          <w:sz w:val="26"/>
          <w:szCs w:val="26"/>
        </w:rPr>
        <w:t>.Т</w:t>
      </w:r>
      <w:proofErr w:type="gramEnd"/>
      <w:r w:rsidRPr="000C31D7">
        <w:rPr>
          <w:rFonts w:eastAsia="Lucida Sans Unicode"/>
          <w:bCs/>
          <w:kern w:val="1"/>
          <w:sz w:val="26"/>
          <w:szCs w:val="26"/>
        </w:rPr>
        <w:t>билисской</w:t>
      </w:r>
      <w:proofErr w:type="spellEnd"/>
      <w:r w:rsidRPr="000C31D7">
        <w:rPr>
          <w:rFonts w:eastAsia="Lucida Sans Unicode"/>
          <w:bCs/>
          <w:kern w:val="1"/>
          <w:sz w:val="26"/>
          <w:szCs w:val="26"/>
        </w:rPr>
        <w:t xml:space="preserve"> и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</w:rPr>
        <w:t>х.Северин</w:t>
      </w:r>
      <w:proofErr w:type="spellEnd"/>
      <w:r w:rsidRPr="000C31D7">
        <w:rPr>
          <w:rFonts w:eastAsia="Lucida Sans Unicode"/>
          <w:bCs/>
          <w:kern w:val="1"/>
          <w:sz w:val="26"/>
          <w:szCs w:val="26"/>
        </w:rPr>
        <w:t xml:space="preserve">.   Причем к канализационным сетям преимущественно подключены объекты общественного назначения и многоквартирные жилые дома. В п. </w:t>
      </w:r>
      <w:proofErr w:type="gramStart"/>
      <w:r w:rsidRPr="000C31D7">
        <w:rPr>
          <w:rFonts w:eastAsia="Lucida Sans Unicode"/>
          <w:bCs/>
          <w:kern w:val="1"/>
          <w:sz w:val="26"/>
          <w:szCs w:val="26"/>
        </w:rPr>
        <w:t>Октябрьский</w:t>
      </w:r>
      <w:proofErr w:type="gramEnd"/>
      <w:r w:rsidRPr="000C31D7">
        <w:rPr>
          <w:rFonts w:eastAsia="Lucida Sans Unicode"/>
          <w:bCs/>
          <w:kern w:val="1"/>
          <w:sz w:val="26"/>
          <w:szCs w:val="26"/>
        </w:rPr>
        <w:t xml:space="preserve"> сточные воды от многоквартирных домов и объектов общественного назначения поступают на биологические пруды, расположенные в западной части поселка.  В населенных пунктах Восточный, Горский, Мирный, Первомайский и Терновый отвод хозяйственно-бытовых стоков осуществляется посредством выгребных ям.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На данный момент системы ливневой канализации в населенных пунктах Тбилисского сельского поселения нет. 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/>
          <w:bCs/>
          <w:kern w:val="1"/>
          <w:sz w:val="26"/>
          <w:szCs w:val="26"/>
        </w:rPr>
      </w:pPr>
      <w:r w:rsidRPr="000C31D7">
        <w:rPr>
          <w:rFonts w:eastAsia="Lucida Sans Unicode"/>
          <w:b/>
          <w:bCs/>
          <w:kern w:val="1"/>
          <w:sz w:val="26"/>
          <w:szCs w:val="26"/>
        </w:rPr>
        <w:t>Электроснабжение.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Основные объекты электроснабжения в настоящий момент находятся в собственности ОАО «Кубаньэнерго». 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Количество электроподстанций 35/10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</w:rPr>
        <w:t>кВ</w:t>
      </w:r>
      <w:proofErr w:type="spellEnd"/>
      <w:r w:rsidRPr="000C31D7">
        <w:rPr>
          <w:rFonts w:eastAsia="Lucida Sans Unicode"/>
          <w:bCs/>
          <w:kern w:val="1"/>
          <w:sz w:val="26"/>
          <w:szCs w:val="26"/>
        </w:rPr>
        <w:t xml:space="preserve"> на  территории поселения – 4, общей мощностью 23,9 МВА, 110/35/110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</w:rPr>
        <w:t>кВ</w:t>
      </w:r>
      <w:proofErr w:type="spellEnd"/>
      <w:r w:rsidRPr="000C31D7">
        <w:rPr>
          <w:rFonts w:eastAsia="Lucida Sans Unicode"/>
          <w:bCs/>
          <w:kern w:val="1"/>
          <w:sz w:val="26"/>
          <w:szCs w:val="26"/>
        </w:rPr>
        <w:t xml:space="preserve"> – 1 мощностью 50 МВА. Состояние существующих сетей филиала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</w:rPr>
        <w:t>Усть-Лабинских</w:t>
      </w:r>
      <w:proofErr w:type="spellEnd"/>
      <w:r w:rsidRPr="000C31D7">
        <w:rPr>
          <w:rFonts w:eastAsia="Lucida Sans Unicode"/>
          <w:bCs/>
          <w:kern w:val="1"/>
          <w:sz w:val="26"/>
          <w:szCs w:val="26"/>
        </w:rPr>
        <w:t xml:space="preserve"> электрических сетей ОАО «Кубаньэнерго» характеризуется следующим образом:</w:t>
      </w:r>
    </w:p>
    <w:p w:rsidR="000C31D7" w:rsidRPr="000C31D7" w:rsidRDefault="000C31D7" w:rsidP="00645668">
      <w:pPr>
        <w:widowControl w:val="0"/>
        <w:numPr>
          <w:ilvl w:val="0"/>
          <w:numId w:val="4"/>
        </w:numPr>
        <w:tabs>
          <w:tab w:val="clear" w:pos="1134"/>
          <w:tab w:val="left" w:pos="1094"/>
          <w:tab w:val="num" w:pos="1320"/>
        </w:tabs>
        <w:suppressAutoHyphens/>
        <w:spacing w:line="360" w:lineRule="auto"/>
        <w:ind w:left="0" w:firstLine="709"/>
        <w:jc w:val="both"/>
        <w:rPr>
          <w:rFonts w:eastAsia="Lucida Sans Unicode"/>
          <w:kern w:val="1"/>
          <w:sz w:val="26"/>
          <w:szCs w:val="26"/>
        </w:rPr>
      </w:pPr>
      <w:r w:rsidRPr="000C31D7">
        <w:rPr>
          <w:rFonts w:eastAsia="Lucida Sans Unicode"/>
          <w:kern w:val="1"/>
          <w:sz w:val="26"/>
          <w:szCs w:val="26"/>
        </w:rPr>
        <w:t xml:space="preserve">ПС 35/10 </w:t>
      </w:r>
      <w:proofErr w:type="spellStart"/>
      <w:r w:rsidRPr="000C31D7">
        <w:rPr>
          <w:rFonts w:eastAsia="Lucida Sans Unicode"/>
          <w:kern w:val="1"/>
          <w:sz w:val="26"/>
          <w:szCs w:val="26"/>
        </w:rPr>
        <w:t>кВ</w:t>
      </w:r>
      <w:proofErr w:type="spellEnd"/>
      <w:r w:rsidRPr="000C31D7">
        <w:rPr>
          <w:rFonts w:eastAsia="Lucida Sans Unicode"/>
          <w:kern w:val="1"/>
          <w:sz w:val="26"/>
          <w:szCs w:val="26"/>
        </w:rPr>
        <w:t xml:space="preserve"> «Кавказ» </w:t>
      </w:r>
      <w:proofErr w:type="gramStart"/>
      <w:r w:rsidRPr="000C31D7">
        <w:rPr>
          <w:rFonts w:eastAsia="Lucida Sans Unicode"/>
          <w:kern w:val="1"/>
          <w:sz w:val="26"/>
          <w:szCs w:val="26"/>
        </w:rPr>
        <w:t>загружена</w:t>
      </w:r>
      <w:proofErr w:type="gramEnd"/>
      <w:r w:rsidRPr="000C31D7">
        <w:rPr>
          <w:rFonts w:eastAsia="Lucida Sans Unicode"/>
          <w:kern w:val="1"/>
          <w:sz w:val="26"/>
          <w:szCs w:val="26"/>
        </w:rPr>
        <w:t xml:space="preserve"> на номинальную нагрузку. Необходима реконструкция подстанции с заменой трансформатора на трансформатор большей мощности, реконструкцией ОРУ-35, РУ-10, РЗА и ТМ.</w:t>
      </w:r>
    </w:p>
    <w:p w:rsidR="000C31D7" w:rsidRPr="000C31D7" w:rsidRDefault="000C31D7" w:rsidP="00645668">
      <w:pPr>
        <w:widowControl w:val="0"/>
        <w:numPr>
          <w:ilvl w:val="0"/>
          <w:numId w:val="4"/>
        </w:numPr>
        <w:tabs>
          <w:tab w:val="clear" w:pos="1134"/>
          <w:tab w:val="left" w:pos="1094"/>
          <w:tab w:val="num" w:pos="1320"/>
        </w:tabs>
        <w:suppressAutoHyphens/>
        <w:spacing w:line="360" w:lineRule="auto"/>
        <w:ind w:left="0" w:firstLine="709"/>
        <w:jc w:val="both"/>
        <w:rPr>
          <w:rFonts w:eastAsia="Lucida Sans Unicode"/>
          <w:kern w:val="1"/>
          <w:sz w:val="26"/>
          <w:szCs w:val="26"/>
        </w:rPr>
      </w:pPr>
      <w:r w:rsidRPr="000C31D7">
        <w:rPr>
          <w:rFonts w:eastAsia="Lucida Sans Unicode"/>
          <w:kern w:val="1"/>
          <w:sz w:val="26"/>
          <w:szCs w:val="26"/>
        </w:rPr>
        <w:t xml:space="preserve">ПС 35/10 </w:t>
      </w:r>
      <w:proofErr w:type="spellStart"/>
      <w:r w:rsidRPr="000C31D7">
        <w:rPr>
          <w:rFonts w:eastAsia="Lucida Sans Unicode"/>
          <w:kern w:val="1"/>
          <w:sz w:val="26"/>
          <w:szCs w:val="26"/>
        </w:rPr>
        <w:t>кВ</w:t>
      </w:r>
      <w:proofErr w:type="spellEnd"/>
      <w:r w:rsidRPr="000C31D7">
        <w:rPr>
          <w:rFonts w:eastAsia="Lucida Sans Unicode"/>
          <w:kern w:val="1"/>
          <w:sz w:val="26"/>
          <w:szCs w:val="26"/>
        </w:rPr>
        <w:t xml:space="preserve"> «</w:t>
      </w:r>
      <w:proofErr w:type="gramStart"/>
      <w:r w:rsidRPr="000C31D7">
        <w:rPr>
          <w:rFonts w:eastAsia="Lucida Sans Unicode"/>
          <w:kern w:val="1"/>
          <w:sz w:val="26"/>
          <w:szCs w:val="26"/>
        </w:rPr>
        <w:t>Тбилисская</w:t>
      </w:r>
      <w:proofErr w:type="gramEnd"/>
      <w:r w:rsidRPr="000C31D7">
        <w:rPr>
          <w:rFonts w:eastAsia="Lucida Sans Unicode"/>
          <w:kern w:val="1"/>
          <w:sz w:val="26"/>
          <w:szCs w:val="26"/>
        </w:rPr>
        <w:t xml:space="preserve">» загружена выше норматива. Необходима </w:t>
      </w:r>
      <w:r w:rsidRPr="000C31D7">
        <w:rPr>
          <w:rFonts w:eastAsia="Lucida Sans Unicode"/>
          <w:kern w:val="1"/>
          <w:sz w:val="26"/>
          <w:szCs w:val="26"/>
        </w:rPr>
        <w:lastRenderedPageBreak/>
        <w:t>реконструкция подстанции с вводом второй очереди подстанции.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Существующие мощности не смогут удовлетворить растущие потребности поселения в электроснабжении, поэтому потребуется проведение комплекса работ, направленных на реконструкцию имеющихся мощностей с целью их увеличения, а также строительство новых.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/>
          <w:bCs/>
          <w:kern w:val="1"/>
          <w:sz w:val="26"/>
          <w:szCs w:val="26"/>
        </w:rPr>
      </w:pPr>
      <w:r w:rsidRPr="000C31D7">
        <w:rPr>
          <w:rFonts w:eastAsia="Lucida Sans Unicode"/>
          <w:b/>
          <w:bCs/>
          <w:kern w:val="1"/>
          <w:sz w:val="26"/>
          <w:szCs w:val="26"/>
        </w:rPr>
        <w:t>Газоснабжение.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В настоящее время от ГРС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</w:rPr>
        <w:t>ст</w:t>
      </w:r>
      <w:proofErr w:type="gramStart"/>
      <w:r w:rsidRPr="000C31D7">
        <w:rPr>
          <w:rFonts w:eastAsia="Lucida Sans Unicode"/>
          <w:bCs/>
          <w:kern w:val="1"/>
          <w:sz w:val="26"/>
          <w:szCs w:val="26"/>
        </w:rPr>
        <w:t>.Т</w:t>
      </w:r>
      <w:proofErr w:type="gramEnd"/>
      <w:r w:rsidRPr="000C31D7">
        <w:rPr>
          <w:rFonts w:eastAsia="Lucida Sans Unicode"/>
          <w:bCs/>
          <w:kern w:val="1"/>
          <w:sz w:val="26"/>
          <w:szCs w:val="26"/>
        </w:rPr>
        <w:t>билисской</w:t>
      </w:r>
      <w:proofErr w:type="spellEnd"/>
      <w:r w:rsidRPr="000C31D7">
        <w:rPr>
          <w:rFonts w:eastAsia="Lucida Sans Unicode"/>
          <w:bCs/>
          <w:kern w:val="1"/>
          <w:sz w:val="26"/>
          <w:szCs w:val="26"/>
        </w:rPr>
        <w:t xml:space="preserve"> снабжаются газом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</w:rPr>
        <w:t>ст.Тбилисская</w:t>
      </w:r>
      <w:proofErr w:type="spellEnd"/>
      <w:r w:rsidRPr="000C31D7">
        <w:rPr>
          <w:rFonts w:eastAsia="Lucida Sans Unicode"/>
          <w:bCs/>
          <w:kern w:val="1"/>
          <w:sz w:val="26"/>
          <w:szCs w:val="26"/>
        </w:rPr>
        <w:t xml:space="preserve">,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</w:rPr>
        <w:t>х.Северин</w:t>
      </w:r>
      <w:proofErr w:type="spellEnd"/>
      <w:r w:rsidRPr="000C31D7">
        <w:rPr>
          <w:rFonts w:eastAsia="Lucida Sans Unicode"/>
          <w:bCs/>
          <w:kern w:val="1"/>
          <w:sz w:val="26"/>
          <w:szCs w:val="26"/>
        </w:rPr>
        <w:t xml:space="preserve">,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</w:rPr>
        <w:t>п.Октябрьский</w:t>
      </w:r>
      <w:proofErr w:type="spellEnd"/>
      <w:r w:rsidRPr="000C31D7">
        <w:rPr>
          <w:rFonts w:eastAsia="Lucida Sans Unicode"/>
          <w:bCs/>
          <w:kern w:val="1"/>
          <w:sz w:val="26"/>
          <w:szCs w:val="26"/>
        </w:rPr>
        <w:t>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ГРС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</w:rPr>
        <w:t>ст</w:t>
      </w:r>
      <w:proofErr w:type="gramStart"/>
      <w:r w:rsidRPr="000C31D7">
        <w:rPr>
          <w:rFonts w:eastAsia="Lucida Sans Unicode"/>
          <w:bCs/>
          <w:kern w:val="1"/>
          <w:sz w:val="26"/>
          <w:szCs w:val="26"/>
        </w:rPr>
        <w:t>.Т</w:t>
      </w:r>
      <w:proofErr w:type="gramEnd"/>
      <w:r w:rsidRPr="000C31D7">
        <w:rPr>
          <w:rFonts w:eastAsia="Lucida Sans Unicode"/>
          <w:bCs/>
          <w:kern w:val="1"/>
          <w:sz w:val="26"/>
          <w:szCs w:val="26"/>
        </w:rPr>
        <w:t>билисской</w:t>
      </w:r>
      <w:proofErr w:type="spellEnd"/>
      <w:r w:rsidRPr="000C31D7">
        <w:rPr>
          <w:rFonts w:eastAsia="Lucida Sans Unicode"/>
          <w:bCs/>
          <w:kern w:val="1"/>
          <w:sz w:val="26"/>
          <w:szCs w:val="26"/>
        </w:rPr>
        <w:t xml:space="preserve"> типа «ТР-886», построена в 1960г. К ГРС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</w:rPr>
        <w:t>ст</w:t>
      </w:r>
      <w:proofErr w:type="gramStart"/>
      <w:r w:rsidRPr="000C31D7">
        <w:rPr>
          <w:rFonts w:eastAsia="Lucida Sans Unicode"/>
          <w:bCs/>
          <w:kern w:val="1"/>
          <w:sz w:val="26"/>
          <w:szCs w:val="26"/>
        </w:rPr>
        <w:t>.Т</w:t>
      </w:r>
      <w:proofErr w:type="gramEnd"/>
      <w:r w:rsidRPr="000C31D7">
        <w:rPr>
          <w:rFonts w:eastAsia="Lucida Sans Unicode"/>
          <w:bCs/>
          <w:kern w:val="1"/>
          <w:sz w:val="26"/>
          <w:szCs w:val="26"/>
        </w:rPr>
        <w:t>билисской</w:t>
      </w:r>
      <w:proofErr w:type="spellEnd"/>
      <w:r w:rsidRPr="000C31D7">
        <w:rPr>
          <w:rFonts w:eastAsia="Lucida Sans Unicode"/>
          <w:bCs/>
          <w:kern w:val="1"/>
          <w:sz w:val="26"/>
          <w:szCs w:val="26"/>
        </w:rPr>
        <w:t xml:space="preserve"> проложен магистральный газопровод-отвод от магистрального газопровода "Александровская-Ленинградская"Ду300.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Все существующие ГРП в населенных пунктах поселения (стационарные и шкафные) подключены к газопроводам среднего давления.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Существующие ГРП (бытовые) достаточны для обеспечения газом существующего населения.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Существующее годовое потребление природного газа по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</w:rPr>
        <w:t>ст</w:t>
      </w:r>
      <w:proofErr w:type="gramStart"/>
      <w:r w:rsidRPr="000C31D7">
        <w:rPr>
          <w:rFonts w:eastAsia="Lucida Sans Unicode"/>
          <w:bCs/>
          <w:kern w:val="1"/>
          <w:sz w:val="26"/>
          <w:szCs w:val="26"/>
        </w:rPr>
        <w:t>.Т</w:t>
      </w:r>
      <w:proofErr w:type="gramEnd"/>
      <w:r w:rsidRPr="000C31D7">
        <w:rPr>
          <w:rFonts w:eastAsia="Lucida Sans Unicode"/>
          <w:bCs/>
          <w:kern w:val="1"/>
          <w:sz w:val="26"/>
          <w:szCs w:val="26"/>
        </w:rPr>
        <w:t>билисской</w:t>
      </w:r>
      <w:proofErr w:type="spellEnd"/>
      <w:r w:rsidRPr="000C31D7">
        <w:rPr>
          <w:rFonts w:eastAsia="Lucida Sans Unicode"/>
          <w:bCs/>
          <w:kern w:val="1"/>
          <w:sz w:val="26"/>
          <w:szCs w:val="26"/>
        </w:rPr>
        <w:t xml:space="preserve"> составляет – 30,87 млн.м3,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</w:rPr>
        <w:t>х.Северин</w:t>
      </w:r>
      <w:proofErr w:type="spellEnd"/>
      <w:r w:rsidRPr="000C31D7">
        <w:rPr>
          <w:rFonts w:eastAsia="Lucida Sans Unicode"/>
          <w:bCs/>
          <w:kern w:val="1"/>
          <w:sz w:val="26"/>
          <w:szCs w:val="26"/>
        </w:rPr>
        <w:t xml:space="preserve"> – 1,54 млн.м3,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</w:rPr>
        <w:t>пос.Октябрьский</w:t>
      </w:r>
      <w:proofErr w:type="spellEnd"/>
      <w:r w:rsidRPr="000C31D7">
        <w:rPr>
          <w:rFonts w:eastAsia="Lucida Sans Unicode"/>
          <w:bCs/>
          <w:kern w:val="1"/>
          <w:sz w:val="26"/>
          <w:szCs w:val="26"/>
        </w:rPr>
        <w:t xml:space="preserve"> – 0,654 млн.м3.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/>
          <w:bCs/>
          <w:kern w:val="1"/>
          <w:sz w:val="26"/>
          <w:szCs w:val="26"/>
        </w:rPr>
      </w:pPr>
      <w:r w:rsidRPr="000C31D7">
        <w:rPr>
          <w:rFonts w:eastAsia="Lucida Sans Unicode"/>
          <w:b/>
          <w:bCs/>
          <w:kern w:val="1"/>
          <w:sz w:val="26"/>
          <w:szCs w:val="26"/>
        </w:rPr>
        <w:t>Теплоснабжение.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proofErr w:type="gramStart"/>
      <w:r w:rsidRPr="000C31D7">
        <w:rPr>
          <w:rFonts w:eastAsia="Lucida Sans Unicode"/>
          <w:bCs/>
          <w:kern w:val="1"/>
          <w:sz w:val="26"/>
          <w:szCs w:val="26"/>
        </w:rPr>
        <w:t>Существующее</w:t>
      </w:r>
      <w:proofErr w:type="gramEnd"/>
      <w:r w:rsidRPr="000C31D7">
        <w:rPr>
          <w:rFonts w:eastAsia="Lucida Sans Unicode"/>
          <w:bCs/>
          <w:kern w:val="1"/>
          <w:sz w:val="26"/>
          <w:szCs w:val="26"/>
        </w:rPr>
        <w:t xml:space="preserve">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</w:rPr>
        <w:t>теплообеспечение</w:t>
      </w:r>
      <w:proofErr w:type="spellEnd"/>
      <w:r w:rsidRPr="000C31D7">
        <w:rPr>
          <w:rFonts w:eastAsia="Lucida Sans Unicode"/>
          <w:bCs/>
          <w:kern w:val="1"/>
          <w:sz w:val="26"/>
          <w:szCs w:val="26"/>
        </w:rPr>
        <w:t xml:space="preserve"> осуществляется за счет газовых, угольных котельных и котельных на жидком топливе.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Теплоснабжение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</w:rPr>
        <w:t>ст</w:t>
      </w:r>
      <w:proofErr w:type="gramStart"/>
      <w:r w:rsidRPr="000C31D7">
        <w:rPr>
          <w:rFonts w:eastAsia="Lucida Sans Unicode"/>
          <w:bCs/>
          <w:kern w:val="1"/>
          <w:sz w:val="26"/>
          <w:szCs w:val="26"/>
        </w:rPr>
        <w:t>.Т</w:t>
      </w:r>
      <w:proofErr w:type="gramEnd"/>
      <w:r w:rsidRPr="000C31D7">
        <w:rPr>
          <w:rFonts w:eastAsia="Lucida Sans Unicode"/>
          <w:bCs/>
          <w:kern w:val="1"/>
          <w:sz w:val="26"/>
          <w:szCs w:val="26"/>
        </w:rPr>
        <w:t>билисской</w:t>
      </w:r>
      <w:proofErr w:type="spellEnd"/>
      <w:r w:rsidRPr="000C31D7">
        <w:rPr>
          <w:rFonts w:eastAsia="Lucida Sans Unicode"/>
          <w:bCs/>
          <w:kern w:val="1"/>
          <w:sz w:val="26"/>
          <w:szCs w:val="26"/>
        </w:rPr>
        <w:t xml:space="preserve"> осуществляется от 7 действующих муниципальных и 10 ведомственных котельных,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</w:rPr>
        <w:t>х.Северин</w:t>
      </w:r>
      <w:proofErr w:type="spellEnd"/>
      <w:r w:rsidRPr="000C31D7">
        <w:rPr>
          <w:rFonts w:eastAsia="Lucida Sans Unicode"/>
          <w:bCs/>
          <w:kern w:val="1"/>
          <w:sz w:val="26"/>
          <w:szCs w:val="26"/>
        </w:rPr>
        <w:t xml:space="preserve"> - от 1 муниципальной и 2 ведомственных котельных,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</w:rPr>
        <w:t>п.Октябрьский</w:t>
      </w:r>
      <w:proofErr w:type="spellEnd"/>
      <w:r w:rsidRPr="000C31D7">
        <w:rPr>
          <w:rFonts w:eastAsia="Lucida Sans Unicode"/>
          <w:bCs/>
          <w:kern w:val="1"/>
          <w:sz w:val="26"/>
          <w:szCs w:val="26"/>
        </w:rPr>
        <w:t xml:space="preserve"> - от газовой котельной, в поселках Восточный,  Первомайский, Терновый, Горский и Мирный котельных нет. 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Износ котельного оборудования составляет 95%. Из существующих тепловых сетей ветхие сети составляют 30 %, аварийных сетей нет. Замена ветхих сетей осуществляется за счет бюджетных средств. 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Существующая индивидуальная застройка обеспечивается теплом от индивидуальных газовых котлов (АОГВ).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/>
          <w:bCs/>
          <w:kern w:val="1"/>
          <w:sz w:val="26"/>
          <w:szCs w:val="26"/>
        </w:rPr>
      </w:pPr>
      <w:r w:rsidRPr="000C31D7">
        <w:rPr>
          <w:rFonts w:eastAsia="Lucida Sans Unicode"/>
          <w:b/>
          <w:bCs/>
          <w:kern w:val="1"/>
          <w:sz w:val="26"/>
          <w:szCs w:val="26"/>
        </w:rPr>
        <w:t>Слаботочные сети.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lastRenderedPageBreak/>
        <w:t>Состояние слаботочных сетей на территории Тбилисского сельского поселения  характеризуется следующими положениями:</w:t>
      </w:r>
    </w:p>
    <w:p w:rsidR="000C31D7" w:rsidRPr="000C31D7" w:rsidRDefault="000C31D7" w:rsidP="00645668">
      <w:pPr>
        <w:widowControl w:val="0"/>
        <w:numPr>
          <w:ilvl w:val="0"/>
          <w:numId w:val="4"/>
        </w:numPr>
        <w:tabs>
          <w:tab w:val="clear" w:pos="1134"/>
          <w:tab w:val="left" w:pos="1094"/>
          <w:tab w:val="num" w:pos="1320"/>
        </w:tabs>
        <w:suppressAutoHyphens/>
        <w:spacing w:line="360" w:lineRule="auto"/>
        <w:ind w:left="0" w:firstLine="709"/>
        <w:jc w:val="both"/>
        <w:rPr>
          <w:rFonts w:eastAsia="Lucida Sans Unicode"/>
          <w:kern w:val="1"/>
          <w:sz w:val="26"/>
          <w:szCs w:val="26"/>
        </w:rPr>
      </w:pPr>
      <w:r w:rsidRPr="000C31D7">
        <w:rPr>
          <w:rFonts w:eastAsia="Lucida Sans Unicode"/>
          <w:kern w:val="1"/>
          <w:sz w:val="26"/>
          <w:szCs w:val="26"/>
        </w:rPr>
        <w:t>наличие морально и технически устаревшего аналогового оборудования;</w:t>
      </w:r>
    </w:p>
    <w:p w:rsidR="000C31D7" w:rsidRPr="000C31D7" w:rsidRDefault="000C31D7" w:rsidP="00645668">
      <w:pPr>
        <w:widowControl w:val="0"/>
        <w:numPr>
          <w:ilvl w:val="0"/>
          <w:numId w:val="4"/>
        </w:numPr>
        <w:tabs>
          <w:tab w:val="clear" w:pos="1134"/>
          <w:tab w:val="left" w:pos="1094"/>
          <w:tab w:val="num" w:pos="1320"/>
        </w:tabs>
        <w:suppressAutoHyphens/>
        <w:spacing w:line="360" w:lineRule="auto"/>
        <w:ind w:left="0" w:firstLine="709"/>
        <w:jc w:val="both"/>
        <w:rPr>
          <w:rFonts w:eastAsia="Lucida Sans Unicode"/>
          <w:kern w:val="1"/>
          <w:sz w:val="26"/>
          <w:szCs w:val="26"/>
        </w:rPr>
      </w:pPr>
      <w:r w:rsidRPr="000C31D7">
        <w:rPr>
          <w:rFonts w:eastAsia="Lucida Sans Unicode"/>
          <w:kern w:val="1"/>
          <w:sz w:val="26"/>
          <w:szCs w:val="26"/>
        </w:rPr>
        <w:t>отсутствие современной промышленной базы слаботочных сетей, что значительно увеличивает стоимость строительства новых объектов связи и модернизации существующих.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Населенные пункты Тбилисского сельского поселения обеспечиваются телефонной связью от следующих существующих АТС:</w:t>
      </w:r>
    </w:p>
    <w:p w:rsidR="000C31D7" w:rsidRPr="000C31D7" w:rsidRDefault="000C31D7" w:rsidP="00645668">
      <w:pPr>
        <w:widowControl w:val="0"/>
        <w:numPr>
          <w:ilvl w:val="0"/>
          <w:numId w:val="4"/>
        </w:numPr>
        <w:tabs>
          <w:tab w:val="clear" w:pos="1134"/>
          <w:tab w:val="left" w:pos="1094"/>
          <w:tab w:val="num" w:pos="1320"/>
        </w:tabs>
        <w:suppressAutoHyphens/>
        <w:spacing w:line="360" w:lineRule="auto"/>
        <w:ind w:left="0" w:firstLine="709"/>
        <w:jc w:val="both"/>
        <w:rPr>
          <w:rFonts w:eastAsia="Lucida Sans Unicode"/>
          <w:kern w:val="1"/>
          <w:sz w:val="26"/>
          <w:szCs w:val="26"/>
        </w:rPr>
      </w:pPr>
      <w:r w:rsidRPr="000C31D7">
        <w:rPr>
          <w:rFonts w:eastAsia="Lucida Sans Unicode"/>
          <w:kern w:val="1"/>
          <w:sz w:val="26"/>
          <w:szCs w:val="26"/>
        </w:rPr>
        <w:t xml:space="preserve">АТС «Исток» </w:t>
      </w:r>
      <w:proofErr w:type="gramStart"/>
      <w:r w:rsidRPr="000C31D7">
        <w:rPr>
          <w:rFonts w:eastAsia="Lucida Sans Unicode"/>
          <w:kern w:val="1"/>
          <w:sz w:val="26"/>
          <w:szCs w:val="26"/>
        </w:rPr>
        <w:t>-а</w:t>
      </w:r>
      <w:proofErr w:type="gramEnd"/>
      <w:r w:rsidRPr="000C31D7">
        <w:rPr>
          <w:rFonts w:eastAsia="Lucida Sans Unicode"/>
          <w:kern w:val="1"/>
          <w:sz w:val="26"/>
          <w:szCs w:val="26"/>
        </w:rPr>
        <w:t>налоговая, монтированная емкость – 3648;</w:t>
      </w:r>
    </w:p>
    <w:p w:rsidR="000C31D7" w:rsidRPr="000C31D7" w:rsidRDefault="000C31D7" w:rsidP="00645668">
      <w:pPr>
        <w:widowControl w:val="0"/>
        <w:numPr>
          <w:ilvl w:val="0"/>
          <w:numId w:val="4"/>
        </w:numPr>
        <w:tabs>
          <w:tab w:val="clear" w:pos="1134"/>
          <w:tab w:val="left" w:pos="1094"/>
          <w:tab w:val="num" w:pos="1320"/>
        </w:tabs>
        <w:suppressAutoHyphens/>
        <w:spacing w:line="360" w:lineRule="auto"/>
        <w:ind w:left="0" w:firstLine="709"/>
        <w:jc w:val="both"/>
        <w:rPr>
          <w:rFonts w:eastAsia="Lucida Sans Unicode"/>
          <w:kern w:val="1"/>
          <w:sz w:val="26"/>
          <w:szCs w:val="26"/>
        </w:rPr>
      </w:pPr>
      <w:r w:rsidRPr="000C31D7">
        <w:rPr>
          <w:rFonts w:eastAsia="Lucida Sans Unicode"/>
          <w:kern w:val="1"/>
          <w:sz w:val="26"/>
          <w:szCs w:val="26"/>
        </w:rPr>
        <w:t>ОПТС-3 –цифровая, монтированная емкость – 3164;</w:t>
      </w:r>
    </w:p>
    <w:p w:rsidR="000C31D7" w:rsidRPr="000C31D7" w:rsidRDefault="000C31D7" w:rsidP="00645668">
      <w:pPr>
        <w:widowControl w:val="0"/>
        <w:numPr>
          <w:ilvl w:val="0"/>
          <w:numId w:val="4"/>
        </w:numPr>
        <w:tabs>
          <w:tab w:val="clear" w:pos="1134"/>
          <w:tab w:val="left" w:pos="1094"/>
          <w:tab w:val="num" w:pos="1320"/>
        </w:tabs>
        <w:suppressAutoHyphens/>
        <w:spacing w:line="360" w:lineRule="auto"/>
        <w:ind w:left="0" w:firstLine="709"/>
        <w:jc w:val="both"/>
        <w:rPr>
          <w:rFonts w:eastAsia="Lucida Sans Unicode"/>
          <w:kern w:val="1"/>
          <w:sz w:val="26"/>
          <w:szCs w:val="26"/>
        </w:rPr>
      </w:pPr>
      <w:r w:rsidRPr="000C31D7">
        <w:rPr>
          <w:rFonts w:eastAsia="Lucida Sans Unicode"/>
          <w:kern w:val="1"/>
          <w:sz w:val="26"/>
          <w:szCs w:val="26"/>
        </w:rPr>
        <w:t>ПСЭ-1 – цифровая, монтированная емкость – 735;</w:t>
      </w:r>
    </w:p>
    <w:p w:rsidR="000C31D7" w:rsidRPr="000C31D7" w:rsidRDefault="000C31D7" w:rsidP="00645668">
      <w:pPr>
        <w:widowControl w:val="0"/>
        <w:numPr>
          <w:ilvl w:val="0"/>
          <w:numId w:val="4"/>
        </w:numPr>
        <w:tabs>
          <w:tab w:val="clear" w:pos="1134"/>
          <w:tab w:val="left" w:pos="1094"/>
          <w:tab w:val="num" w:pos="1320"/>
        </w:tabs>
        <w:suppressAutoHyphens/>
        <w:spacing w:line="360" w:lineRule="auto"/>
        <w:ind w:left="0" w:firstLine="709"/>
        <w:jc w:val="both"/>
        <w:rPr>
          <w:rFonts w:eastAsia="Lucida Sans Unicode"/>
          <w:kern w:val="1"/>
          <w:sz w:val="26"/>
          <w:szCs w:val="26"/>
        </w:rPr>
      </w:pPr>
      <w:r w:rsidRPr="000C31D7">
        <w:rPr>
          <w:rFonts w:eastAsia="Lucida Sans Unicode"/>
          <w:kern w:val="1"/>
          <w:sz w:val="26"/>
          <w:szCs w:val="26"/>
        </w:rPr>
        <w:t>ПСЭ-2 – цифровая, монтированная емкость – 735;</w:t>
      </w:r>
    </w:p>
    <w:p w:rsidR="000C31D7" w:rsidRPr="000C31D7" w:rsidRDefault="000C31D7" w:rsidP="00645668">
      <w:pPr>
        <w:widowControl w:val="0"/>
        <w:numPr>
          <w:ilvl w:val="0"/>
          <w:numId w:val="4"/>
        </w:numPr>
        <w:tabs>
          <w:tab w:val="clear" w:pos="1134"/>
          <w:tab w:val="left" w:pos="1094"/>
          <w:tab w:val="num" w:pos="1320"/>
        </w:tabs>
        <w:suppressAutoHyphens/>
        <w:spacing w:line="360" w:lineRule="auto"/>
        <w:ind w:left="0" w:firstLine="709"/>
        <w:jc w:val="both"/>
        <w:rPr>
          <w:rFonts w:eastAsia="Lucida Sans Unicode"/>
          <w:kern w:val="1"/>
          <w:sz w:val="26"/>
          <w:szCs w:val="26"/>
        </w:rPr>
      </w:pPr>
      <w:r w:rsidRPr="000C31D7">
        <w:rPr>
          <w:rFonts w:eastAsia="Lucida Sans Unicode"/>
          <w:kern w:val="1"/>
          <w:sz w:val="26"/>
          <w:szCs w:val="26"/>
        </w:rPr>
        <w:t>ПСЭ-6 – цифровая, монтированная емкость – 600;</w:t>
      </w:r>
    </w:p>
    <w:p w:rsidR="000C31D7" w:rsidRPr="000C31D7" w:rsidRDefault="000C31D7" w:rsidP="00645668">
      <w:pPr>
        <w:widowControl w:val="0"/>
        <w:numPr>
          <w:ilvl w:val="0"/>
          <w:numId w:val="4"/>
        </w:numPr>
        <w:tabs>
          <w:tab w:val="clear" w:pos="1134"/>
          <w:tab w:val="left" w:pos="1094"/>
          <w:tab w:val="num" w:pos="1320"/>
        </w:tabs>
        <w:suppressAutoHyphens/>
        <w:spacing w:line="360" w:lineRule="auto"/>
        <w:ind w:left="0" w:firstLine="709"/>
        <w:jc w:val="both"/>
        <w:rPr>
          <w:rFonts w:eastAsia="Lucida Sans Unicode"/>
          <w:kern w:val="1"/>
          <w:sz w:val="26"/>
          <w:szCs w:val="26"/>
        </w:rPr>
      </w:pPr>
      <w:r w:rsidRPr="000C31D7">
        <w:rPr>
          <w:rFonts w:eastAsia="Lucida Sans Unicode"/>
          <w:kern w:val="1"/>
          <w:sz w:val="26"/>
          <w:szCs w:val="26"/>
        </w:rPr>
        <w:t>ПСЭ-10 – цифровая, монтированная емкость – 400;</w:t>
      </w:r>
    </w:p>
    <w:p w:rsidR="000C31D7" w:rsidRPr="000C31D7" w:rsidRDefault="000C31D7" w:rsidP="00645668">
      <w:pPr>
        <w:widowControl w:val="0"/>
        <w:numPr>
          <w:ilvl w:val="0"/>
          <w:numId w:val="4"/>
        </w:numPr>
        <w:tabs>
          <w:tab w:val="clear" w:pos="1134"/>
          <w:tab w:val="left" w:pos="1094"/>
          <w:tab w:val="num" w:pos="1320"/>
        </w:tabs>
        <w:suppressAutoHyphens/>
        <w:spacing w:line="360" w:lineRule="auto"/>
        <w:ind w:left="0" w:firstLine="709"/>
        <w:jc w:val="both"/>
        <w:rPr>
          <w:rFonts w:eastAsia="Lucida Sans Unicode"/>
          <w:kern w:val="1"/>
          <w:sz w:val="26"/>
          <w:szCs w:val="26"/>
        </w:rPr>
      </w:pPr>
      <w:r w:rsidRPr="000C31D7">
        <w:rPr>
          <w:rFonts w:eastAsia="Lucida Sans Unicode"/>
          <w:kern w:val="1"/>
          <w:sz w:val="26"/>
          <w:szCs w:val="26"/>
        </w:rPr>
        <w:t>АТС «Квант» - ведомственная, монтированная емкость – 512;</w:t>
      </w:r>
    </w:p>
    <w:p w:rsidR="000C31D7" w:rsidRPr="000C31D7" w:rsidRDefault="000C31D7" w:rsidP="00645668">
      <w:pPr>
        <w:widowControl w:val="0"/>
        <w:numPr>
          <w:ilvl w:val="0"/>
          <w:numId w:val="4"/>
        </w:numPr>
        <w:tabs>
          <w:tab w:val="clear" w:pos="1134"/>
          <w:tab w:val="left" w:pos="1094"/>
          <w:tab w:val="num" w:pos="1320"/>
        </w:tabs>
        <w:suppressAutoHyphens/>
        <w:spacing w:line="360" w:lineRule="auto"/>
        <w:ind w:left="0" w:firstLine="709"/>
        <w:jc w:val="both"/>
        <w:rPr>
          <w:rFonts w:eastAsia="Lucida Sans Unicode"/>
          <w:kern w:val="1"/>
          <w:sz w:val="26"/>
          <w:szCs w:val="26"/>
        </w:rPr>
      </w:pPr>
      <w:r w:rsidRPr="000C31D7">
        <w:rPr>
          <w:rFonts w:eastAsia="Lucida Sans Unicode"/>
          <w:kern w:val="1"/>
          <w:sz w:val="26"/>
          <w:szCs w:val="26"/>
        </w:rPr>
        <w:t>АТС ФГУП (РТРС) (ККРПЦ)- ведомственная, монтированная емкость – 500.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За последние три-четыре года в целом по Тбилисскому району были проведены работы по реконструкции оборудования, в результате чего увеличилась монтированная цифровая емкость, и в два раза увеличилось число каналов. В настоящее время существует необходимость реконструкции СТС Тбилисского района с установкой в п. Октябрьском ПСЭ-10 типа NEAX E емкостью 443 номера.</w:t>
      </w:r>
    </w:p>
    <w:p w:rsidR="000C31D7" w:rsidRPr="000C31D7" w:rsidRDefault="000C31D7" w:rsidP="00645668">
      <w:pPr>
        <w:widowControl w:val="0"/>
        <w:numPr>
          <w:ilvl w:val="1"/>
          <w:numId w:val="8"/>
        </w:numPr>
        <w:shd w:val="clear" w:color="auto" w:fill="FFFFFF"/>
        <w:suppressAutoHyphens/>
        <w:autoSpaceDE w:val="0"/>
        <w:spacing w:after="57" w:line="288" w:lineRule="auto"/>
        <w:jc w:val="both"/>
        <w:rPr>
          <w:rFonts w:eastAsia="Lucida Sans Unicode"/>
          <w:b/>
          <w:bCs/>
          <w:color w:val="000000"/>
          <w:kern w:val="1"/>
          <w:sz w:val="26"/>
          <w:szCs w:val="26"/>
        </w:rPr>
      </w:pPr>
      <w:r w:rsidRPr="000C31D7">
        <w:rPr>
          <w:rFonts w:eastAsia="Lucida Sans Unicode"/>
          <w:b/>
          <w:bCs/>
          <w:color w:val="000000"/>
          <w:kern w:val="1"/>
          <w:sz w:val="26"/>
          <w:szCs w:val="26"/>
        </w:rPr>
        <w:t>Инженерная подготовка территории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В условиях неопределенности окончательных параметров предприятий, в частности их границ, территориального размещения зданий и сооружений и т.п., вертикальная планировка территории </w:t>
      </w:r>
      <w:r w:rsidRPr="000C31D7">
        <w:rPr>
          <w:rFonts w:eastAsia="Lucida Sans Unicode"/>
          <w:kern w:val="1"/>
          <w:sz w:val="26"/>
          <w:szCs w:val="26"/>
        </w:rPr>
        <w:t>транспортно-логистического комплекса и придорожного сервиса</w:t>
      </w:r>
      <w:r w:rsidRPr="000C31D7">
        <w:rPr>
          <w:rFonts w:eastAsia="Lucida Sans Unicode"/>
          <w:bCs/>
          <w:kern w:val="1"/>
          <w:sz w:val="26"/>
          <w:szCs w:val="26"/>
        </w:rPr>
        <w:t xml:space="preserve"> предварительно предусматривает </w:t>
      </w:r>
      <w:proofErr w:type="gramStart"/>
      <w:r w:rsidRPr="000C31D7">
        <w:rPr>
          <w:rFonts w:eastAsia="Lucida Sans Unicode"/>
          <w:bCs/>
          <w:kern w:val="1"/>
          <w:sz w:val="26"/>
          <w:szCs w:val="26"/>
        </w:rPr>
        <w:t>сплошное</w:t>
      </w:r>
      <w:proofErr w:type="gramEnd"/>
      <w:r w:rsidRPr="000C31D7">
        <w:rPr>
          <w:rFonts w:eastAsia="Lucida Sans Unicode"/>
          <w:bCs/>
          <w:kern w:val="1"/>
          <w:sz w:val="26"/>
          <w:szCs w:val="26"/>
        </w:rPr>
        <w:t xml:space="preserve">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</w:rPr>
        <w:t>макропланирование</w:t>
      </w:r>
      <w:proofErr w:type="spellEnd"/>
      <w:r w:rsidRPr="000C31D7">
        <w:rPr>
          <w:rFonts w:eastAsia="Lucida Sans Unicode"/>
          <w:bCs/>
          <w:kern w:val="1"/>
          <w:sz w:val="26"/>
          <w:szCs w:val="26"/>
        </w:rPr>
        <w:t xml:space="preserve">  территории  застройки с учетом следующих основных требований: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- отвод поверхностных вод со скоростями, исключающими эрозию почв;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- максимального сохранения существующего рельефа;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- максимального сохранения почв и древесных насаждений;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lastRenderedPageBreak/>
        <w:t>- минимального объема земляных работ;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- </w:t>
      </w:r>
      <w:proofErr w:type="gramStart"/>
      <w:r w:rsidRPr="000C31D7">
        <w:rPr>
          <w:rFonts w:eastAsia="Lucida Sans Unicode"/>
          <w:bCs/>
          <w:kern w:val="1"/>
          <w:sz w:val="26"/>
          <w:szCs w:val="26"/>
        </w:rPr>
        <w:t>минимального</w:t>
      </w:r>
      <w:proofErr w:type="gramEnd"/>
      <w:r w:rsidRPr="000C31D7">
        <w:rPr>
          <w:rFonts w:eastAsia="Lucida Sans Unicode"/>
          <w:bCs/>
          <w:kern w:val="1"/>
          <w:sz w:val="26"/>
          <w:szCs w:val="26"/>
        </w:rPr>
        <w:t xml:space="preserve">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</w:rPr>
        <w:t>дебаланса</w:t>
      </w:r>
      <w:proofErr w:type="spellEnd"/>
      <w:r w:rsidRPr="000C31D7">
        <w:rPr>
          <w:rFonts w:eastAsia="Lucida Sans Unicode"/>
          <w:bCs/>
          <w:kern w:val="1"/>
          <w:sz w:val="26"/>
          <w:szCs w:val="26"/>
        </w:rPr>
        <w:t xml:space="preserve"> земляных масс;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- сохранение и использования почвенного слоя при насыпи и съемках.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- создание нормальных условий для движения транспорта и пешеходов. 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color w:val="000000"/>
          <w:kern w:val="1"/>
          <w:sz w:val="26"/>
          <w:szCs w:val="26"/>
        </w:rPr>
      </w:pPr>
      <w:r w:rsidRPr="000C31D7">
        <w:rPr>
          <w:rFonts w:eastAsia="Lucida Sans Unicode"/>
          <w:bCs/>
          <w:color w:val="000000"/>
          <w:kern w:val="1"/>
          <w:sz w:val="26"/>
          <w:szCs w:val="26"/>
        </w:rPr>
        <w:t xml:space="preserve">До начала земляных работ верхний плодородный слой почвы глубиной 20 см в пределах </w:t>
      </w:r>
      <w:proofErr w:type="spellStart"/>
      <w:r w:rsidRPr="000C31D7">
        <w:rPr>
          <w:rFonts w:eastAsia="Lucida Sans Unicode"/>
          <w:bCs/>
          <w:color w:val="000000"/>
          <w:kern w:val="1"/>
          <w:sz w:val="26"/>
          <w:szCs w:val="26"/>
        </w:rPr>
        <w:t>запланированой</w:t>
      </w:r>
      <w:proofErr w:type="spellEnd"/>
      <w:r w:rsidRPr="000C31D7">
        <w:rPr>
          <w:rFonts w:eastAsia="Lucida Sans Unicode"/>
          <w:bCs/>
          <w:color w:val="000000"/>
          <w:kern w:val="1"/>
          <w:sz w:val="26"/>
          <w:szCs w:val="26"/>
        </w:rPr>
        <w:t xml:space="preserve"> территории подлежит удалению, как непригодный для основы строений  и сооружений, и из-за необходимости его сохранения с целью улучшения плодородия малопродуктивных земель и рекультивации </w:t>
      </w:r>
      <w:proofErr w:type="spellStart"/>
      <w:r w:rsidRPr="000C31D7">
        <w:rPr>
          <w:rFonts w:eastAsia="Lucida Sans Unicode"/>
          <w:bCs/>
          <w:color w:val="000000"/>
          <w:kern w:val="1"/>
          <w:sz w:val="26"/>
          <w:szCs w:val="26"/>
        </w:rPr>
        <w:t>техногенно</w:t>
      </w:r>
      <w:proofErr w:type="spellEnd"/>
      <w:r w:rsidRPr="000C31D7">
        <w:rPr>
          <w:rFonts w:eastAsia="Lucida Sans Unicode"/>
          <w:bCs/>
          <w:color w:val="000000"/>
          <w:kern w:val="1"/>
          <w:sz w:val="26"/>
          <w:szCs w:val="26"/>
        </w:rPr>
        <w:t xml:space="preserve"> нарушенных территорий.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color w:val="000000"/>
          <w:kern w:val="1"/>
          <w:sz w:val="26"/>
          <w:szCs w:val="26"/>
        </w:rPr>
      </w:pPr>
      <w:r w:rsidRPr="000C31D7">
        <w:rPr>
          <w:rFonts w:eastAsia="Lucida Sans Unicode"/>
          <w:bCs/>
          <w:color w:val="000000"/>
          <w:kern w:val="1"/>
          <w:sz w:val="26"/>
          <w:szCs w:val="26"/>
        </w:rPr>
        <w:t>На последующих стадиях проектирования уточняются решения по схеме организации рельефа с учетом принятых инвесторами решений по планируемому строительству.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При составлении проектно-сметной документации на конкретное строительство необходимо осуществлять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</w:rPr>
        <w:t>микропланирование</w:t>
      </w:r>
      <w:proofErr w:type="spellEnd"/>
      <w:r w:rsidRPr="000C31D7">
        <w:rPr>
          <w:rFonts w:eastAsia="Lucida Sans Unicode"/>
          <w:bCs/>
          <w:kern w:val="1"/>
          <w:sz w:val="26"/>
          <w:szCs w:val="26"/>
        </w:rPr>
        <w:t xml:space="preserve"> территории отдельных предприятий и объектов. 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kern w:val="1"/>
          <w:sz w:val="26"/>
          <w:szCs w:val="26"/>
          <w:lang w:eastAsia="ar-SA"/>
        </w:rPr>
      </w:pPr>
      <w:r w:rsidRPr="000C31D7">
        <w:rPr>
          <w:rFonts w:eastAsia="Lucida Sans Unicode"/>
          <w:kern w:val="1"/>
          <w:sz w:val="26"/>
          <w:szCs w:val="26"/>
          <w:lang w:eastAsia="ar-SA"/>
        </w:rPr>
        <w:t>Абсолютные отметки поверхности земли меняются в пределах от 104,9 к 101,6 м.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kern w:val="1"/>
          <w:sz w:val="26"/>
          <w:szCs w:val="26"/>
          <w:lang w:eastAsia="ar-SA"/>
        </w:rPr>
      </w:pPr>
      <w:r w:rsidRPr="000C31D7">
        <w:rPr>
          <w:rFonts w:eastAsia="Lucida Sans Unicode"/>
          <w:kern w:val="1"/>
          <w:sz w:val="26"/>
          <w:szCs w:val="26"/>
          <w:lang w:eastAsia="ar-SA"/>
        </w:rPr>
        <w:t>Вертикальная планировка выполнена методом минимальных проектных уклонов и отметок по осям улиц и проездов с учетом следующих требований:</w:t>
      </w:r>
    </w:p>
    <w:p w:rsidR="000C31D7" w:rsidRPr="000C31D7" w:rsidRDefault="000C31D7" w:rsidP="000C31D7">
      <w:pPr>
        <w:widowControl w:val="0"/>
        <w:shd w:val="clear" w:color="auto" w:fill="FFFFFF"/>
        <w:suppressAutoHyphens/>
        <w:autoSpaceDE w:val="0"/>
        <w:spacing w:after="57" w:line="288" w:lineRule="auto"/>
        <w:jc w:val="both"/>
        <w:rPr>
          <w:rFonts w:eastAsia="Lucida Sans Unicode"/>
          <w:color w:val="000000"/>
          <w:kern w:val="1"/>
          <w:sz w:val="26"/>
          <w:szCs w:val="26"/>
          <w:lang w:eastAsia="ar-SA"/>
        </w:rPr>
      </w:pPr>
      <w:r w:rsidRPr="000C31D7">
        <w:rPr>
          <w:rFonts w:eastAsia="Lucida Sans Unicode"/>
          <w:color w:val="000000"/>
          <w:kern w:val="1"/>
          <w:sz w:val="26"/>
          <w:szCs w:val="26"/>
          <w:lang w:eastAsia="ar-SA"/>
        </w:rPr>
        <w:tab/>
        <w:t>а) сокращения до минимума объемов земляных работ, а также разности между объемами выемок и насыпей после подсыпки отдельных участков;</w:t>
      </w:r>
    </w:p>
    <w:p w:rsidR="000C31D7" w:rsidRPr="000C31D7" w:rsidRDefault="000C31D7" w:rsidP="000C31D7">
      <w:pPr>
        <w:widowControl w:val="0"/>
        <w:shd w:val="clear" w:color="auto" w:fill="FFFFFF"/>
        <w:suppressAutoHyphens/>
        <w:autoSpaceDE w:val="0"/>
        <w:spacing w:after="57" w:line="288" w:lineRule="auto"/>
        <w:jc w:val="both"/>
        <w:rPr>
          <w:rFonts w:eastAsia="Lucida Sans Unicode"/>
          <w:color w:val="000000"/>
          <w:kern w:val="1"/>
          <w:sz w:val="26"/>
          <w:szCs w:val="26"/>
          <w:lang w:eastAsia="ar-SA"/>
        </w:rPr>
      </w:pPr>
      <w:r w:rsidRPr="000C31D7">
        <w:rPr>
          <w:rFonts w:eastAsia="Lucida Sans Unicode"/>
          <w:color w:val="000000"/>
          <w:kern w:val="1"/>
          <w:sz w:val="26"/>
          <w:szCs w:val="26"/>
          <w:lang w:eastAsia="ar-SA"/>
        </w:rPr>
        <w:tab/>
        <w:t>б) обеспечения отвода поверхностных вод открытой сетью ливнестоков по кюветам проезжих частей, а также вдоль обочин с выпуском в пониженные места.</w:t>
      </w:r>
    </w:p>
    <w:p w:rsidR="000C31D7" w:rsidRPr="000C31D7" w:rsidRDefault="000C31D7" w:rsidP="000C31D7">
      <w:pPr>
        <w:widowControl w:val="0"/>
        <w:shd w:val="clear" w:color="auto" w:fill="FFFFFF"/>
        <w:suppressAutoHyphens/>
        <w:autoSpaceDE w:val="0"/>
        <w:spacing w:after="57" w:line="288" w:lineRule="auto"/>
        <w:jc w:val="both"/>
        <w:rPr>
          <w:rFonts w:eastAsia="Lucida Sans Unicode"/>
          <w:color w:val="000000"/>
          <w:kern w:val="1"/>
          <w:sz w:val="26"/>
          <w:szCs w:val="26"/>
          <w:lang w:eastAsia="ar-SA"/>
        </w:rPr>
      </w:pPr>
      <w:r w:rsidRPr="000C31D7">
        <w:rPr>
          <w:rFonts w:eastAsia="Lucida Sans Unicode"/>
          <w:color w:val="000000"/>
          <w:kern w:val="1"/>
          <w:sz w:val="26"/>
          <w:szCs w:val="26"/>
          <w:lang w:eastAsia="ar-SA"/>
        </w:rPr>
        <w:tab/>
        <w:t>Рельеф местности схемой вертикальной планировки, в основном, сохраняется.</w:t>
      </w:r>
    </w:p>
    <w:p w:rsidR="000C31D7" w:rsidRPr="000C31D7" w:rsidRDefault="000C31D7" w:rsidP="000C31D7">
      <w:pPr>
        <w:widowControl w:val="0"/>
        <w:shd w:val="clear" w:color="auto" w:fill="FFFFFF"/>
        <w:suppressAutoHyphens/>
        <w:autoSpaceDE w:val="0"/>
        <w:spacing w:after="57" w:line="288" w:lineRule="auto"/>
        <w:jc w:val="both"/>
        <w:rPr>
          <w:rFonts w:eastAsia="Lucida Sans Unicode"/>
          <w:color w:val="000000"/>
          <w:kern w:val="1"/>
          <w:sz w:val="26"/>
          <w:szCs w:val="26"/>
          <w:lang w:eastAsia="ar-SA"/>
        </w:rPr>
      </w:pPr>
      <w:r w:rsidRPr="000C31D7">
        <w:rPr>
          <w:rFonts w:eastAsia="Lucida Sans Unicode"/>
          <w:color w:val="000000"/>
          <w:kern w:val="1"/>
          <w:sz w:val="26"/>
          <w:szCs w:val="26"/>
          <w:lang w:eastAsia="ar-SA"/>
        </w:rPr>
        <w:tab/>
        <w:t>Максимальная подсыпка на уличных водоразделах не превышает 0,5 м. Водоотвод с тротуаров улиц запроектирован поперечным уклоном к обочинам проезжих частей.</w:t>
      </w:r>
    </w:p>
    <w:p w:rsidR="000C31D7" w:rsidRPr="000C31D7" w:rsidRDefault="000C31D7" w:rsidP="000C31D7">
      <w:pPr>
        <w:widowControl w:val="0"/>
        <w:suppressAutoHyphens/>
        <w:spacing w:after="57" w:line="288" w:lineRule="auto"/>
        <w:jc w:val="both"/>
        <w:rPr>
          <w:rFonts w:eastAsia="Lucida Sans Unicode"/>
          <w:color w:val="000000"/>
          <w:kern w:val="1"/>
          <w:sz w:val="26"/>
          <w:szCs w:val="26"/>
          <w:lang w:eastAsia="ar-SA"/>
        </w:rPr>
      </w:pPr>
      <w:r w:rsidRPr="000C31D7">
        <w:rPr>
          <w:rFonts w:eastAsia="Lucida Sans Unicode"/>
          <w:color w:val="000000"/>
          <w:kern w:val="1"/>
          <w:sz w:val="26"/>
          <w:szCs w:val="26"/>
          <w:lang w:eastAsia="ar-SA"/>
        </w:rPr>
        <w:tab/>
        <w:t>Проезды и улицы с недостаточными нормативными продольными уклонами по оси дороги (до 0.004), рекомендуется проектировать с пилообразным профилем, с размещением в пониженных местах водоприемных устройств ливневых канализаций.</w:t>
      </w:r>
    </w:p>
    <w:p w:rsidR="000C31D7" w:rsidRPr="000C31D7" w:rsidRDefault="000C31D7" w:rsidP="000C31D7">
      <w:pPr>
        <w:widowControl w:val="0"/>
        <w:shd w:val="clear" w:color="auto" w:fill="FFFFFF"/>
        <w:suppressAutoHyphens/>
        <w:autoSpaceDE w:val="0"/>
        <w:spacing w:after="57" w:line="288" w:lineRule="auto"/>
        <w:ind w:firstLine="709"/>
        <w:jc w:val="both"/>
        <w:rPr>
          <w:rFonts w:eastAsia="Lucida Sans Unicode"/>
          <w:color w:val="000000"/>
          <w:kern w:val="1"/>
          <w:sz w:val="26"/>
          <w:szCs w:val="26"/>
          <w:lang w:eastAsia="ar-SA"/>
        </w:rPr>
      </w:pPr>
      <w:r w:rsidRPr="000C31D7">
        <w:rPr>
          <w:rFonts w:eastAsia="Lucida Sans Unicode"/>
          <w:color w:val="000000"/>
          <w:kern w:val="1"/>
          <w:sz w:val="26"/>
          <w:szCs w:val="26"/>
          <w:lang w:eastAsia="ar-SA"/>
        </w:rPr>
        <w:t>Пилообразный профиль проектируют только вдоль водоотводящих лотков, придавая уклон вдоль бордюра не менее 0.004, сохраняя по оси дороги существующий уклон местности.</w:t>
      </w:r>
    </w:p>
    <w:p w:rsidR="000C31D7" w:rsidRPr="000C31D7" w:rsidRDefault="000C31D7" w:rsidP="000C31D7">
      <w:pPr>
        <w:widowControl w:val="0"/>
        <w:shd w:val="clear" w:color="auto" w:fill="FFFFFF"/>
        <w:suppressAutoHyphens/>
        <w:autoSpaceDE w:val="0"/>
        <w:spacing w:after="57" w:line="288" w:lineRule="auto"/>
        <w:ind w:firstLine="709"/>
        <w:jc w:val="both"/>
        <w:rPr>
          <w:rFonts w:eastAsia="Lucida Sans Unicode"/>
          <w:color w:val="000000"/>
          <w:kern w:val="1"/>
          <w:sz w:val="26"/>
          <w:szCs w:val="26"/>
          <w:lang w:eastAsia="ar-SA"/>
        </w:rPr>
      </w:pPr>
      <w:r w:rsidRPr="000C31D7">
        <w:rPr>
          <w:rFonts w:eastAsia="Lucida Sans Unicode"/>
          <w:color w:val="000000"/>
          <w:kern w:val="1"/>
          <w:sz w:val="26"/>
          <w:szCs w:val="26"/>
          <w:lang w:eastAsia="ar-SA"/>
        </w:rPr>
        <w:t xml:space="preserve">При этом поверхности проезжей части придают переменные поперечные уклоны </w:t>
      </w:r>
      <w:r w:rsidRPr="000C31D7">
        <w:rPr>
          <w:rFonts w:eastAsia="Lucida Sans Unicode"/>
          <w:color w:val="000000"/>
          <w:kern w:val="1"/>
          <w:sz w:val="26"/>
          <w:szCs w:val="26"/>
          <w:lang w:eastAsia="ar-SA"/>
        </w:rPr>
        <w:lastRenderedPageBreak/>
        <w:t>на площади шириной до 1.5 м, приближенной к лоткам проезжей части, где транспорт при остановке движется на малых скоростях.</w:t>
      </w:r>
    </w:p>
    <w:p w:rsidR="000C31D7" w:rsidRPr="000C31D7" w:rsidRDefault="000C31D7" w:rsidP="000C31D7">
      <w:pPr>
        <w:widowControl w:val="0"/>
        <w:shd w:val="clear" w:color="auto" w:fill="FFFFFF"/>
        <w:suppressAutoHyphens/>
        <w:autoSpaceDE w:val="0"/>
        <w:spacing w:after="57" w:line="288" w:lineRule="auto"/>
        <w:ind w:firstLine="709"/>
        <w:jc w:val="both"/>
        <w:rPr>
          <w:rFonts w:eastAsia="Lucida Sans Unicode"/>
          <w:color w:val="000000"/>
          <w:kern w:val="1"/>
          <w:sz w:val="26"/>
          <w:szCs w:val="26"/>
          <w:lang w:eastAsia="ar-SA"/>
        </w:rPr>
      </w:pPr>
      <w:r w:rsidRPr="000C31D7">
        <w:rPr>
          <w:rFonts w:eastAsia="Lucida Sans Unicode"/>
          <w:color w:val="000000"/>
          <w:kern w:val="1"/>
          <w:sz w:val="26"/>
          <w:szCs w:val="26"/>
          <w:lang w:eastAsia="ar-SA"/>
        </w:rPr>
        <w:t>При недостаточных продольных уклонах проезжей части рекомендуется поперечный уклон дороги увеличить на 10%.</w:t>
      </w:r>
    </w:p>
    <w:p w:rsidR="000C31D7" w:rsidRPr="000C31D7" w:rsidRDefault="000C31D7" w:rsidP="000C31D7">
      <w:pPr>
        <w:widowControl w:val="0"/>
        <w:shd w:val="clear" w:color="auto" w:fill="FFFFFF"/>
        <w:suppressAutoHyphens/>
        <w:autoSpaceDE w:val="0"/>
        <w:spacing w:after="57" w:line="288" w:lineRule="auto"/>
        <w:ind w:firstLine="709"/>
        <w:jc w:val="both"/>
        <w:rPr>
          <w:rFonts w:eastAsia="Lucida Sans Unicode"/>
          <w:color w:val="000000"/>
          <w:kern w:val="1"/>
          <w:sz w:val="26"/>
          <w:szCs w:val="26"/>
          <w:lang w:eastAsia="ar-SA"/>
        </w:rPr>
      </w:pPr>
      <w:r w:rsidRPr="000C31D7">
        <w:rPr>
          <w:rFonts w:eastAsia="Lucida Sans Unicode"/>
          <w:color w:val="000000"/>
          <w:kern w:val="1"/>
          <w:sz w:val="26"/>
          <w:szCs w:val="26"/>
          <w:lang w:eastAsia="ar-SA"/>
        </w:rPr>
        <w:t>Планировочные отметки назначены с учетом минимальных нарушений естественного рельефа для отвода поверхностных вод со скоростями, исключающими эрозию почвы.</w:t>
      </w:r>
    </w:p>
    <w:p w:rsidR="000C31D7" w:rsidRPr="000C31D7" w:rsidRDefault="000C31D7" w:rsidP="000C31D7">
      <w:pPr>
        <w:widowControl w:val="0"/>
        <w:shd w:val="clear" w:color="auto" w:fill="FFFFFF"/>
        <w:suppressAutoHyphens/>
        <w:autoSpaceDE w:val="0"/>
        <w:spacing w:after="57" w:line="288" w:lineRule="auto"/>
        <w:ind w:firstLine="709"/>
        <w:jc w:val="both"/>
        <w:rPr>
          <w:rFonts w:eastAsia="Lucida Sans Unicode"/>
          <w:color w:val="000000"/>
          <w:kern w:val="1"/>
          <w:sz w:val="26"/>
          <w:szCs w:val="26"/>
          <w:lang w:eastAsia="ar-SA"/>
        </w:rPr>
      </w:pPr>
      <w:r w:rsidRPr="000C31D7">
        <w:rPr>
          <w:rFonts w:eastAsia="Lucida Sans Unicode"/>
          <w:color w:val="000000"/>
          <w:kern w:val="1"/>
          <w:sz w:val="26"/>
          <w:szCs w:val="26"/>
          <w:lang w:eastAsia="ar-SA"/>
        </w:rPr>
        <w:t>Величина и направление уклонов по осям улиц соответствует величине и направлению уклонов по водоотводящим лоткам вдоль проезжих частей улиц.</w:t>
      </w:r>
    </w:p>
    <w:p w:rsidR="000C31D7" w:rsidRPr="000C31D7" w:rsidRDefault="000C31D7" w:rsidP="000C31D7">
      <w:pPr>
        <w:widowControl w:val="0"/>
        <w:shd w:val="clear" w:color="auto" w:fill="FFFFFF"/>
        <w:suppressAutoHyphens/>
        <w:autoSpaceDE w:val="0"/>
        <w:spacing w:after="57" w:line="288" w:lineRule="auto"/>
        <w:ind w:firstLine="709"/>
        <w:jc w:val="both"/>
        <w:rPr>
          <w:rFonts w:eastAsia="Lucida Sans Unicode"/>
          <w:color w:val="000000"/>
          <w:kern w:val="1"/>
          <w:sz w:val="26"/>
          <w:szCs w:val="26"/>
          <w:lang w:eastAsia="ar-SA"/>
        </w:rPr>
      </w:pPr>
      <w:r w:rsidRPr="000C31D7">
        <w:rPr>
          <w:rFonts w:eastAsia="Lucida Sans Unicode"/>
          <w:color w:val="000000"/>
          <w:kern w:val="1"/>
          <w:sz w:val="26"/>
          <w:szCs w:val="26"/>
          <w:lang w:eastAsia="ar-SA"/>
        </w:rPr>
        <w:t>Схема вертикальной планировки разработана методом проектных (красных) отметок с указателями направления стоков и уклонов.</w:t>
      </w:r>
    </w:p>
    <w:p w:rsidR="000C31D7" w:rsidRPr="000C31D7" w:rsidRDefault="000C31D7" w:rsidP="000C31D7">
      <w:pPr>
        <w:widowControl w:val="0"/>
        <w:shd w:val="clear" w:color="auto" w:fill="FFFFFF"/>
        <w:suppressAutoHyphens/>
        <w:autoSpaceDE w:val="0"/>
        <w:spacing w:after="57" w:line="288" w:lineRule="auto"/>
        <w:ind w:firstLine="709"/>
        <w:jc w:val="both"/>
        <w:rPr>
          <w:rFonts w:eastAsia="Lucida Sans Unicode"/>
          <w:color w:val="000000"/>
          <w:kern w:val="1"/>
          <w:sz w:val="26"/>
          <w:szCs w:val="26"/>
          <w:lang w:eastAsia="ar-SA"/>
        </w:rPr>
      </w:pPr>
      <w:r w:rsidRPr="000C31D7">
        <w:rPr>
          <w:rFonts w:eastAsia="Lucida Sans Unicode"/>
          <w:color w:val="000000"/>
          <w:kern w:val="1"/>
          <w:sz w:val="26"/>
          <w:szCs w:val="26"/>
          <w:lang w:eastAsia="ar-SA"/>
        </w:rPr>
        <w:t>Открытая сеть ливнестоков выполняется по улицам с проездами и обочинами, по открытым лоткам (кюветам).</w:t>
      </w:r>
    </w:p>
    <w:p w:rsidR="000C31D7" w:rsidRPr="000C31D7" w:rsidRDefault="000C31D7" w:rsidP="000C31D7">
      <w:pPr>
        <w:widowControl w:val="0"/>
        <w:shd w:val="clear" w:color="auto" w:fill="FFFFFF"/>
        <w:suppressAutoHyphens/>
        <w:autoSpaceDE w:val="0"/>
        <w:spacing w:after="57" w:line="288" w:lineRule="auto"/>
        <w:ind w:firstLine="709"/>
        <w:jc w:val="both"/>
        <w:rPr>
          <w:rFonts w:eastAsia="Lucida Sans Unicode"/>
          <w:color w:val="000000"/>
          <w:kern w:val="1"/>
          <w:sz w:val="26"/>
          <w:szCs w:val="26"/>
          <w:lang w:eastAsia="ar-SA"/>
        </w:rPr>
      </w:pPr>
      <w:r w:rsidRPr="000C31D7">
        <w:rPr>
          <w:rFonts w:eastAsia="Lucida Sans Unicode"/>
          <w:color w:val="000000"/>
          <w:kern w:val="1"/>
          <w:sz w:val="26"/>
          <w:szCs w:val="26"/>
          <w:lang w:eastAsia="ar-SA"/>
        </w:rPr>
        <w:t>Вид и размеры сечения канав и кюветов назначаются в соответствии с гидравлическим расчетом. Глубина их не должна превышать 1,2 м.</w:t>
      </w:r>
    </w:p>
    <w:p w:rsidR="000C31D7" w:rsidRPr="000C31D7" w:rsidRDefault="000C31D7" w:rsidP="000C31D7">
      <w:pPr>
        <w:widowControl w:val="0"/>
        <w:shd w:val="clear" w:color="auto" w:fill="FFFFFF"/>
        <w:suppressAutoHyphens/>
        <w:autoSpaceDE w:val="0"/>
        <w:spacing w:after="57" w:line="288" w:lineRule="auto"/>
        <w:ind w:firstLine="709"/>
        <w:jc w:val="both"/>
        <w:rPr>
          <w:rFonts w:eastAsia="Lucida Sans Unicode"/>
          <w:color w:val="000000"/>
          <w:kern w:val="1"/>
          <w:sz w:val="26"/>
          <w:szCs w:val="26"/>
          <w:lang w:eastAsia="ar-SA"/>
        </w:rPr>
      </w:pPr>
      <w:r w:rsidRPr="000C31D7">
        <w:rPr>
          <w:rFonts w:eastAsia="Lucida Sans Unicode"/>
          <w:color w:val="000000"/>
          <w:kern w:val="1"/>
          <w:sz w:val="26"/>
          <w:szCs w:val="26"/>
          <w:lang w:eastAsia="ar-SA"/>
        </w:rPr>
        <w:t>Крутизна откосов кюветов 1:2, 1:3. Продольные уклоны по кюветам назначают не менее 0,003.</w:t>
      </w:r>
    </w:p>
    <w:p w:rsidR="000C31D7" w:rsidRPr="000C31D7" w:rsidRDefault="000C31D7" w:rsidP="000C31D7">
      <w:pPr>
        <w:widowControl w:val="0"/>
        <w:shd w:val="clear" w:color="auto" w:fill="FFFFFF"/>
        <w:suppressAutoHyphens/>
        <w:autoSpaceDE w:val="0"/>
        <w:spacing w:after="57" w:line="288" w:lineRule="auto"/>
        <w:ind w:firstLine="709"/>
        <w:jc w:val="both"/>
        <w:rPr>
          <w:rFonts w:eastAsia="Lucida Sans Unicode"/>
          <w:color w:val="000000"/>
          <w:kern w:val="1"/>
          <w:sz w:val="26"/>
          <w:szCs w:val="26"/>
          <w:lang w:eastAsia="ar-SA"/>
        </w:rPr>
      </w:pPr>
      <w:r w:rsidRPr="000C31D7">
        <w:rPr>
          <w:rFonts w:eastAsia="Lucida Sans Unicode"/>
          <w:color w:val="000000"/>
          <w:kern w:val="1"/>
          <w:sz w:val="26"/>
          <w:szCs w:val="26"/>
          <w:lang w:eastAsia="ar-SA"/>
        </w:rPr>
        <w:t>Более точно глубину заложения, длину и местоположения водоотводных лотков определить отдельным рабочим проектом при проектировании дорог.</w:t>
      </w:r>
    </w:p>
    <w:p w:rsidR="000C31D7" w:rsidRPr="000C31D7" w:rsidRDefault="000C31D7" w:rsidP="000C31D7">
      <w:pPr>
        <w:widowControl w:val="0"/>
        <w:suppressAutoHyphens/>
        <w:autoSpaceDE w:val="0"/>
        <w:spacing w:after="57" w:line="288" w:lineRule="auto"/>
        <w:ind w:firstLine="709"/>
        <w:jc w:val="both"/>
        <w:rPr>
          <w:rFonts w:eastAsia="Lucida Sans Unicode"/>
          <w:bCs/>
          <w:color w:val="000000"/>
          <w:kern w:val="1"/>
          <w:sz w:val="26"/>
          <w:szCs w:val="26"/>
        </w:rPr>
      </w:pPr>
      <w:r w:rsidRPr="000C31D7">
        <w:rPr>
          <w:rFonts w:eastAsia="Lucida Sans Unicode"/>
          <w:bCs/>
          <w:color w:val="000000"/>
          <w:kern w:val="1"/>
          <w:sz w:val="26"/>
          <w:szCs w:val="26"/>
        </w:rPr>
        <w:t>Через дороги водостоки из кюветов пропустить по железобетонным трубам и лоткам. Их диаметр, длину, уклон определить на стадии рабочего проекта.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Отвод поверхностных вод предусматривается закрытой системой водоотводной сети с частичным применением открытой системы дождевой канализации. По обочине вдоль всей протяженности проезжей части со стороны тротуаров предусматриваются дождеприемники для сбора поверхностных вод, которыми дождевые воды направляются в ближайшие водоотводные сети, проложенные под тротуарами и газонами. По аналогии предполагается формирование системы подземных трубопроводов для сбора стока с территории каждого объекта.</w:t>
      </w:r>
    </w:p>
    <w:p w:rsidR="000C31D7" w:rsidRPr="000C31D7" w:rsidRDefault="000C31D7" w:rsidP="000C31D7">
      <w:pPr>
        <w:widowControl w:val="0"/>
        <w:shd w:val="clear" w:color="auto" w:fill="FFFFFF"/>
        <w:suppressAutoHyphens/>
        <w:autoSpaceDE w:val="0"/>
        <w:spacing w:after="57" w:line="288" w:lineRule="auto"/>
        <w:jc w:val="both"/>
        <w:rPr>
          <w:rFonts w:eastAsia="Lucida Sans Unicode"/>
          <w:bCs/>
          <w:color w:val="000000"/>
          <w:kern w:val="1"/>
          <w:sz w:val="26"/>
          <w:szCs w:val="26"/>
          <w:lang w:val="uk-UA"/>
        </w:rPr>
      </w:pPr>
      <w:r w:rsidRPr="000C31D7">
        <w:rPr>
          <w:rFonts w:eastAsia="Lucida Sans Unicode"/>
          <w:color w:val="000000"/>
          <w:kern w:val="1"/>
          <w:sz w:val="26"/>
          <w:szCs w:val="26"/>
          <w:lang w:eastAsia="ar-SA"/>
        </w:rPr>
        <w:tab/>
      </w:r>
      <w:proofErr w:type="spellStart"/>
      <w:r w:rsidRPr="000C31D7">
        <w:rPr>
          <w:rFonts w:eastAsia="Lucida Sans Unicode"/>
          <w:bCs/>
          <w:color w:val="000000"/>
          <w:kern w:val="1"/>
          <w:sz w:val="26"/>
          <w:szCs w:val="26"/>
          <w:lang w:val="uk-UA"/>
        </w:rPr>
        <w:t>Перечисленные</w:t>
      </w:r>
      <w:proofErr w:type="spellEnd"/>
      <w:r w:rsidRPr="000C31D7">
        <w:rPr>
          <w:rFonts w:eastAsia="Lucida Sans Unicode"/>
          <w:bCs/>
          <w:color w:val="000000"/>
          <w:kern w:val="1"/>
          <w:sz w:val="26"/>
          <w:szCs w:val="26"/>
          <w:lang w:val="uk-UA"/>
        </w:rPr>
        <w:t xml:space="preserve"> </w:t>
      </w:r>
      <w:proofErr w:type="spellStart"/>
      <w:r w:rsidRPr="000C31D7">
        <w:rPr>
          <w:rFonts w:eastAsia="Lucida Sans Unicode"/>
          <w:bCs/>
          <w:color w:val="000000"/>
          <w:kern w:val="1"/>
          <w:sz w:val="26"/>
          <w:szCs w:val="26"/>
          <w:lang w:val="uk-UA"/>
        </w:rPr>
        <w:t>инженерные</w:t>
      </w:r>
      <w:proofErr w:type="spellEnd"/>
      <w:r w:rsidRPr="000C31D7">
        <w:rPr>
          <w:rFonts w:eastAsia="Lucida Sans Unicode"/>
          <w:bCs/>
          <w:color w:val="000000"/>
          <w:kern w:val="1"/>
          <w:sz w:val="26"/>
          <w:szCs w:val="26"/>
          <w:lang w:val="uk-UA"/>
        </w:rPr>
        <w:t xml:space="preserve"> </w:t>
      </w:r>
      <w:proofErr w:type="spellStart"/>
      <w:r w:rsidRPr="000C31D7">
        <w:rPr>
          <w:rFonts w:eastAsia="Lucida Sans Unicode"/>
          <w:bCs/>
          <w:color w:val="000000"/>
          <w:kern w:val="1"/>
          <w:sz w:val="26"/>
          <w:szCs w:val="26"/>
          <w:lang w:val="uk-UA"/>
        </w:rPr>
        <w:t>мероприятия</w:t>
      </w:r>
      <w:proofErr w:type="spellEnd"/>
      <w:r w:rsidRPr="000C31D7">
        <w:rPr>
          <w:rFonts w:eastAsia="Lucida Sans Unicode"/>
          <w:bCs/>
          <w:color w:val="000000"/>
          <w:kern w:val="1"/>
          <w:sz w:val="26"/>
          <w:szCs w:val="26"/>
          <w:lang w:val="uk-UA"/>
        </w:rPr>
        <w:t xml:space="preserve"> </w:t>
      </w:r>
      <w:proofErr w:type="spellStart"/>
      <w:r w:rsidRPr="000C31D7">
        <w:rPr>
          <w:rFonts w:eastAsia="Lucida Sans Unicode"/>
          <w:bCs/>
          <w:color w:val="000000"/>
          <w:kern w:val="1"/>
          <w:sz w:val="26"/>
          <w:szCs w:val="26"/>
          <w:lang w:val="uk-UA"/>
        </w:rPr>
        <w:t>позволят</w:t>
      </w:r>
      <w:proofErr w:type="spellEnd"/>
      <w:r w:rsidRPr="000C31D7">
        <w:rPr>
          <w:rFonts w:eastAsia="Lucida Sans Unicode"/>
          <w:bCs/>
          <w:color w:val="000000"/>
          <w:kern w:val="1"/>
          <w:sz w:val="26"/>
          <w:szCs w:val="26"/>
          <w:lang w:val="uk-UA"/>
        </w:rPr>
        <w:t xml:space="preserve"> </w:t>
      </w:r>
      <w:proofErr w:type="spellStart"/>
      <w:r w:rsidRPr="000C31D7">
        <w:rPr>
          <w:rFonts w:eastAsia="Lucida Sans Unicode"/>
          <w:bCs/>
          <w:color w:val="000000"/>
          <w:kern w:val="1"/>
          <w:sz w:val="26"/>
          <w:szCs w:val="26"/>
          <w:lang w:val="uk-UA"/>
        </w:rPr>
        <w:t>ликвидировать</w:t>
      </w:r>
      <w:proofErr w:type="spellEnd"/>
      <w:r w:rsidRPr="000C31D7">
        <w:rPr>
          <w:rFonts w:eastAsia="Lucida Sans Unicode"/>
          <w:bCs/>
          <w:color w:val="000000"/>
          <w:kern w:val="1"/>
          <w:sz w:val="26"/>
          <w:szCs w:val="26"/>
          <w:lang w:val="uk-UA"/>
        </w:rPr>
        <w:t xml:space="preserve">, а в </w:t>
      </w:r>
      <w:proofErr w:type="spellStart"/>
      <w:r w:rsidRPr="000C31D7">
        <w:rPr>
          <w:rFonts w:eastAsia="Lucida Sans Unicode"/>
          <w:bCs/>
          <w:color w:val="000000"/>
          <w:kern w:val="1"/>
          <w:sz w:val="26"/>
          <w:szCs w:val="26"/>
          <w:lang w:val="uk-UA"/>
        </w:rPr>
        <w:t>ряде</w:t>
      </w:r>
      <w:proofErr w:type="spellEnd"/>
      <w:r w:rsidRPr="000C31D7">
        <w:rPr>
          <w:rFonts w:eastAsia="Lucida Sans Unicode"/>
          <w:bCs/>
          <w:color w:val="000000"/>
          <w:kern w:val="1"/>
          <w:sz w:val="26"/>
          <w:szCs w:val="26"/>
          <w:lang w:val="uk-UA"/>
        </w:rPr>
        <w:t xml:space="preserve"> </w:t>
      </w:r>
      <w:proofErr w:type="spellStart"/>
      <w:r w:rsidRPr="000C31D7">
        <w:rPr>
          <w:rFonts w:eastAsia="Lucida Sans Unicode"/>
          <w:bCs/>
          <w:color w:val="000000"/>
          <w:kern w:val="1"/>
          <w:sz w:val="26"/>
          <w:szCs w:val="26"/>
          <w:lang w:val="uk-UA"/>
        </w:rPr>
        <w:t>случаев</w:t>
      </w:r>
      <w:proofErr w:type="spellEnd"/>
      <w:r w:rsidRPr="000C31D7">
        <w:rPr>
          <w:rFonts w:eastAsia="Lucida Sans Unicode"/>
          <w:bCs/>
          <w:color w:val="000000"/>
          <w:kern w:val="1"/>
          <w:sz w:val="26"/>
          <w:szCs w:val="26"/>
          <w:lang w:val="uk-UA"/>
        </w:rPr>
        <w:t xml:space="preserve"> </w:t>
      </w:r>
      <w:proofErr w:type="spellStart"/>
      <w:r w:rsidRPr="000C31D7">
        <w:rPr>
          <w:rFonts w:eastAsia="Lucida Sans Unicode"/>
          <w:bCs/>
          <w:color w:val="000000"/>
          <w:kern w:val="1"/>
          <w:sz w:val="26"/>
          <w:szCs w:val="26"/>
          <w:lang w:val="uk-UA"/>
        </w:rPr>
        <w:t>уменьшить</w:t>
      </w:r>
      <w:proofErr w:type="spellEnd"/>
      <w:r w:rsidRPr="000C31D7">
        <w:rPr>
          <w:rFonts w:eastAsia="Lucida Sans Unicode"/>
          <w:bCs/>
          <w:color w:val="000000"/>
          <w:kern w:val="1"/>
          <w:sz w:val="26"/>
          <w:szCs w:val="26"/>
          <w:lang w:val="uk-UA"/>
        </w:rPr>
        <w:t xml:space="preserve"> </w:t>
      </w:r>
      <w:proofErr w:type="spellStart"/>
      <w:r w:rsidRPr="000C31D7">
        <w:rPr>
          <w:rFonts w:eastAsia="Lucida Sans Unicode"/>
          <w:bCs/>
          <w:color w:val="000000"/>
          <w:kern w:val="1"/>
          <w:sz w:val="26"/>
          <w:szCs w:val="26"/>
          <w:lang w:val="uk-UA"/>
        </w:rPr>
        <w:t>отрицательные</w:t>
      </w:r>
      <w:proofErr w:type="spellEnd"/>
      <w:r w:rsidRPr="000C31D7">
        <w:rPr>
          <w:rFonts w:eastAsia="Lucida Sans Unicode"/>
          <w:bCs/>
          <w:color w:val="000000"/>
          <w:kern w:val="1"/>
          <w:sz w:val="26"/>
          <w:szCs w:val="26"/>
          <w:lang w:val="uk-UA"/>
        </w:rPr>
        <w:t xml:space="preserve"> </w:t>
      </w:r>
      <w:proofErr w:type="spellStart"/>
      <w:r w:rsidRPr="000C31D7">
        <w:rPr>
          <w:rFonts w:eastAsia="Lucida Sans Unicode"/>
          <w:bCs/>
          <w:color w:val="000000"/>
          <w:kern w:val="1"/>
          <w:sz w:val="26"/>
          <w:szCs w:val="26"/>
          <w:lang w:val="uk-UA"/>
        </w:rPr>
        <w:t>природные</w:t>
      </w:r>
      <w:proofErr w:type="spellEnd"/>
      <w:r w:rsidRPr="000C31D7">
        <w:rPr>
          <w:rFonts w:eastAsia="Lucida Sans Unicode"/>
          <w:bCs/>
          <w:color w:val="000000"/>
          <w:kern w:val="1"/>
          <w:sz w:val="26"/>
          <w:szCs w:val="26"/>
          <w:lang w:val="uk-UA"/>
        </w:rPr>
        <w:t xml:space="preserve"> и </w:t>
      </w:r>
      <w:proofErr w:type="spellStart"/>
      <w:r w:rsidRPr="000C31D7">
        <w:rPr>
          <w:rFonts w:eastAsia="Lucida Sans Unicode"/>
          <w:bCs/>
          <w:color w:val="000000"/>
          <w:kern w:val="1"/>
          <w:sz w:val="26"/>
          <w:szCs w:val="26"/>
          <w:lang w:val="uk-UA"/>
        </w:rPr>
        <w:t>техногенные</w:t>
      </w:r>
      <w:proofErr w:type="spellEnd"/>
      <w:r w:rsidRPr="000C31D7">
        <w:rPr>
          <w:rFonts w:eastAsia="Lucida Sans Unicode"/>
          <w:bCs/>
          <w:color w:val="000000"/>
          <w:kern w:val="1"/>
          <w:sz w:val="26"/>
          <w:szCs w:val="26"/>
          <w:lang w:val="uk-UA"/>
        </w:rPr>
        <w:t xml:space="preserve"> </w:t>
      </w:r>
      <w:proofErr w:type="spellStart"/>
      <w:r w:rsidRPr="000C31D7">
        <w:rPr>
          <w:rFonts w:eastAsia="Lucida Sans Unicode"/>
          <w:bCs/>
          <w:color w:val="000000"/>
          <w:kern w:val="1"/>
          <w:sz w:val="26"/>
          <w:szCs w:val="26"/>
          <w:lang w:val="uk-UA"/>
        </w:rPr>
        <w:t>процессы</w:t>
      </w:r>
      <w:proofErr w:type="spellEnd"/>
      <w:r w:rsidRPr="000C31D7">
        <w:rPr>
          <w:rFonts w:eastAsia="Lucida Sans Unicode"/>
          <w:bCs/>
          <w:color w:val="000000"/>
          <w:kern w:val="1"/>
          <w:sz w:val="26"/>
          <w:szCs w:val="26"/>
          <w:lang w:val="uk-UA"/>
        </w:rPr>
        <w:t>.</w:t>
      </w:r>
    </w:p>
    <w:p w:rsidR="000C31D7" w:rsidRPr="000C31D7" w:rsidRDefault="000C31D7" w:rsidP="000C31D7">
      <w:pPr>
        <w:widowControl w:val="0"/>
        <w:suppressAutoHyphens/>
        <w:spacing w:line="360" w:lineRule="auto"/>
        <w:rPr>
          <w:rFonts w:eastAsia="Lucida Sans Unicode"/>
          <w:b/>
          <w:kern w:val="1"/>
          <w:sz w:val="26"/>
          <w:szCs w:val="26"/>
        </w:rPr>
      </w:pPr>
    </w:p>
    <w:p w:rsidR="000C31D7" w:rsidRPr="000C31D7" w:rsidRDefault="000C31D7" w:rsidP="000C31D7">
      <w:pPr>
        <w:pageBreakBefore/>
        <w:widowControl w:val="0"/>
        <w:suppressAutoHyphens/>
        <w:spacing w:line="360" w:lineRule="auto"/>
        <w:ind w:firstLine="709"/>
        <w:jc w:val="both"/>
        <w:rPr>
          <w:rFonts w:eastAsia="Lucida Sans Unicode"/>
          <w:b/>
          <w:bCs/>
          <w:kern w:val="1"/>
          <w:sz w:val="26"/>
          <w:szCs w:val="26"/>
        </w:rPr>
      </w:pPr>
      <w:r w:rsidRPr="000C31D7">
        <w:rPr>
          <w:rFonts w:eastAsia="Lucida Sans Unicode"/>
          <w:b/>
          <w:bCs/>
          <w:kern w:val="1"/>
          <w:sz w:val="26"/>
          <w:szCs w:val="26"/>
        </w:rPr>
        <w:lastRenderedPageBreak/>
        <w:t>4.  Архитектурно-</w:t>
      </w:r>
      <w:proofErr w:type="gramStart"/>
      <w:r w:rsidRPr="000C31D7">
        <w:rPr>
          <w:rFonts w:eastAsia="Lucida Sans Unicode"/>
          <w:b/>
          <w:bCs/>
          <w:kern w:val="1"/>
          <w:sz w:val="26"/>
          <w:szCs w:val="26"/>
        </w:rPr>
        <w:t>планировочные решения</w:t>
      </w:r>
      <w:proofErr w:type="gramEnd"/>
      <w:r w:rsidRPr="000C31D7">
        <w:rPr>
          <w:rFonts w:eastAsia="Lucida Sans Unicode"/>
          <w:b/>
          <w:bCs/>
          <w:kern w:val="1"/>
          <w:sz w:val="26"/>
          <w:szCs w:val="26"/>
        </w:rPr>
        <w:t xml:space="preserve"> и намерения. Обоснование и расчеты градостроительных условий.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/>
          <w:bCs/>
          <w:kern w:val="1"/>
          <w:sz w:val="26"/>
          <w:szCs w:val="26"/>
        </w:rPr>
      </w:pPr>
      <w:r w:rsidRPr="000C31D7">
        <w:rPr>
          <w:rFonts w:eastAsia="Lucida Sans Unicode"/>
          <w:b/>
          <w:bCs/>
          <w:kern w:val="1"/>
          <w:sz w:val="26"/>
          <w:szCs w:val="26"/>
        </w:rPr>
        <w:t xml:space="preserve">4.1. Архитектурно-планировочные решения 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Участок размещения логистического комплекса не имеет особых экологических, санитарно-гигиенических и историко-культурных ограничений.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Архитектурно – планировочные решения по транспортно – логистическому комплексу направлены на разработку предложений по организации застройки в увязке с существующей ситуацией в зоне размещения.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Территория, отведенная под строительство многофункционального логистического комплекса,  находится в 3 км севернее ст. Тбилисской. Территория проектируемого комплекса имеет вытянутую форму вдоль магистрали «Темрюк-Краснодар-Кропоткин».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Пересекающиеся автодороги делят территорию на четыре планировочные панели: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kern w:val="1"/>
          <w:sz w:val="26"/>
          <w:szCs w:val="26"/>
        </w:rPr>
      </w:pPr>
      <w:r w:rsidRPr="000C31D7">
        <w:rPr>
          <w:rFonts w:eastAsia="Lucida Sans Unicode"/>
          <w:kern w:val="1"/>
          <w:sz w:val="26"/>
          <w:szCs w:val="26"/>
        </w:rPr>
        <w:t>Зона А. Северо-восточная  зона.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kern w:val="1"/>
          <w:sz w:val="26"/>
          <w:szCs w:val="26"/>
        </w:rPr>
      </w:pPr>
      <w:r w:rsidRPr="000C31D7">
        <w:rPr>
          <w:rFonts w:eastAsia="Lucida Sans Unicode"/>
          <w:kern w:val="1"/>
          <w:sz w:val="26"/>
          <w:szCs w:val="26"/>
        </w:rPr>
        <w:t>Зона Б. Юго-восточная зона.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kern w:val="1"/>
          <w:sz w:val="26"/>
          <w:szCs w:val="26"/>
        </w:rPr>
      </w:pPr>
      <w:r w:rsidRPr="000C31D7">
        <w:rPr>
          <w:rFonts w:eastAsia="Lucida Sans Unicode"/>
          <w:kern w:val="1"/>
          <w:sz w:val="26"/>
          <w:szCs w:val="26"/>
        </w:rPr>
        <w:t>Зона В. Юго-западная.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kern w:val="1"/>
          <w:sz w:val="26"/>
          <w:szCs w:val="26"/>
        </w:rPr>
      </w:pPr>
      <w:r w:rsidRPr="000C31D7">
        <w:rPr>
          <w:rFonts w:eastAsia="Lucida Sans Unicode"/>
          <w:kern w:val="1"/>
          <w:sz w:val="26"/>
          <w:szCs w:val="26"/>
        </w:rPr>
        <w:t>Зона Г. Северо-западная зона.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Архитектурно-</w:t>
      </w:r>
      <w:proofErr w:type="gramStart"/>
      <w:r w:rsidRPr="000C31D7">
        <w:rPr>
          <w:rFonts w:eastAsia="Lucida Sans Unicode"/>
          <w:bCs/>
          <w:kern w:val="1"/>
          <w:sz w:val="26"/>
          <w:szCs w:val="26"/>
        </w:rPr>
        <w:t>планировочные решения</w:t>
      </w:r>
      <w:proofErr w:type="gramEnd"/>
      <w:r w:rsidRPr="000C31D7">
        <w:rPr>
          <w:rFonts w:eastAsia="Lucida Sans Unicode"/>
          <w:bCs/>
          <w:kern w:val="1"/>
          <w:sz w:val="26"/>
          <w:szCs w:val="26"/>
        </w:rPr>
        <w:t xml:space="preserve"> транспортно-логистического комплекса  зависят от их функционально-организационных характеристик и типа перевозочного процесса в складских терминалах и транспортных узлах.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Транспортно-логистический комплекс представляет собой взаимосвязанную систему отдельных элементов (или групп) производств, </w:t>
      </w:r>
      <w:proofErr w:type="gramStart"/>
      <w:r w:rsidRPr="000C31D7">
        <w:rPr>
          <w:rFonts w:eastAsia="Lucida Sans Unicode"/>
          <w:bCs/>
          <w:kern w:val="1"/>
          <w:sz w:val="26"/>
          <w:szCs w:val="26"/>
        </w:rPr>
        <w:t>к</w:t>
      </w:r>
      <w:proofErr w:type="gramEnd"/>
      <w:r w:rsidRPr="000C31D7">
        <w:rPr>
          <w:rFonts w:eastAsia="Lucida Sans Unicode"/>
          <w:bCs/>
          <w:kern w:val="1"/>
          <w:sz w:val="26"/>
          <w:szCs w:val="26"/>
        </w:rPr>
        <w:t xml:space="preserve"> которой относятся терминалы, транспортные здания и сооружения, объекты придорожного сервиса, административные здания, коммерческие центры, торгово-выставочные комплексы и др. 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Все эти элементы можно подразделить на четыре функционально-технологические группы: складскую, транспортную, обслуживающую и торговую.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proofErr w:type="spellStart"/>
      <w:r w:rsidRPr="000C31D7">
        <w:rPr>
          <w:rFonts w:eastAsia="Lucida Sans Unicode"/>
          <w:bCs/>
          <w:kern w:val="1"/>
          <w:sz w:val="26"/>
          <w:szCs w:val="26"/>
        </w:rPr>
        <w:t>Планировочно</w:t>
      </w:r>
      <w:proofErr w:type="spellEnd"/>
      <w:r w:rsidRPr="000C31D7">
        <w:rPr>
          <w:rFonts w:eastAsia="Lucida Sans Unicode"/>
          <w:bCs/>
          <w:kern w:val="1"/>
          <w:sz w:val="26"/>
          <w:szCs w:val="26"/>
        </w:rPr>
        <w:t xml:space="preserve">  предприятия транспортно- складской группы сконцентрированы в восточной части комплекса в панелях</w:t>
      </w:r>
      <w:proofErr w:type="gramStart"/>
      <w:r w:rsidRPr="000C31D7">
        <w:rPr>
          <w:rFonts w:eastAsia="Lucida Sans Unicode"/>
          <w:bCs/>
          <w:kern w:val="1"/>
          <w:sz w:val="26"/>
          <w:szCs w:val="26"/>
        </w:rPr>
        <w:t xml:space="preserve"> А</w:t>
      </w:r>
      <w:proofErr w:type="gramEnd"/>
      <w:r w:rsidRPr="000C31D7">
        <w:rPr>
          <w:rFonts w:eastAsia="Lucida Sans Unicode"/>
          <w:bCs/>
          <w:kern w:val="1"/>
          <w:sz w:val="26"/>
          <w:szCs w:val="26"/>
        </w:rPr>
        <w:t xml:space="preserve"> и Б, предприятия торговли, обслуживания, административно -  офисные центры размещаются в западной части комплекса (панели В и Г), объекты придорожного сервиса – вдоль основной транспортной магистрали </w:t>
      </w:r>
      <w:r w:rsidRPr="000C31D7">
        <w:rPr>
          <w:rFonts w:eastAsia="Lucida Sans Unicode"/>
          <w:bCs/>
          <w:kern w:val="1"/>
          <w:sz w:val="26"/>
          <w:szCs w:val="26"/>
        </w:rPr>
        <w:lastRenderedPageBreak/>
        <w:t>«Темрюк-Краснодар-Кропоткин».</w:t>
      </w:r>
    </w:p>
    <w:p w:rsidR="000C31D7" w:rsidRPr="000C31D7" w:rsidRDefault="000C31D7" w:rsidP="000C31D7">
      <w:pPr>
        <w:widowControl w:val="0"/>
        <w:suppressAutoHyphens/>
        <w:spacing w:line="360" w:lineRule="auto"/>
        <w:rPr>
          <w:rFonts w:eastAsia="Lucida Sans Unicode"/>
          <w:kern w:val="1"/>
          <w:sz w:val="26"/>
          <w:szCs w:val="26"/>
          <w:lang w:eastAsia="ar-SA"/>
        </w:rPr>
      </w:pP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Предложенные решения отвечают принципам: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- рационального использования территории за счет компактного размещения предприятий и объектов общего пользования и обслуживания,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- функционального зонирования территории,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- архитектурно-эстетическим и противопожарным требованиям,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-соответствия с решениями по развитию планировочной инфраструктуры ст. </w:t>
      </w:r>
      <w:proofErr w:type="gramStart"/>
      <w:r w:rsidRPr="000C31D7">
        <w:rPr>
          <w:rFonts w:eastAsia="Lucida Sans Unicode"/>
          <w:bCs/>
          <w:kern w:val="1"/>
          <w:sz w:val="26"/>
          <w:szCs w:val="26"/>
        </w:rPr>
        <w:t>Тбилисская</w:t>
      </w:r>
      <w:proofErr w:type="gramEnd"/>
      <w:r w:rsidRPr="000C31D7">
        <w:rPr>
          <w:rFonts w:eastAsia="Lucida Sans Unicode"/>
          <w:bCs/>
          <w:kern w:val="1"/>
          <w:sz w:val="26"/>
          <w:szCs w:val="26"/>
        </w:rPr>
        <w:t>;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- размещение объектов и их комплексов в увязке с существующими объектами, комплексами, автомобильными дорогами и железнодорожными путями.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В целом планировочная структура комплекса базируется на двух основных композиционных  осях (автодороги « Темрюк - Краснодар – Кропоткин» и «Тбилисская – Нововладимировская»), по которым формируется основной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</w:rPr>
        <w:t>людопоток</w:t>
      </w:r>
      <w:proofErr w:type="spellEnd"/>
      <w:r w:rsidRPr="000C31D7">
        <w:rPr>
          <w:rFonts w:eastAsia="Lucida Sans Unicode"/>
          <w:bCs/>
          <w:kern w:val="1"/>
          <w:sz w:val="26"/>
          <w:szCs w:val="26"/>
        </w:rPr>
        <w:t xml:space="preserve"> и визуальное восприятие застройки. По этим же осям будет осуществляться связь объектов комплекса с внешними функциональными зонами.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kern w:val="1"/>
          <w:sz w:val="26"/>
          <w:szCs w:val="26"/>
          <w:lang w:val="uk-UA"/>
        </w:rPr>
      </w:pPr>
      <w:proofErr w:type="spellStart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>Процесс</w:t>
      </w:r>
      <w:proofErr w:type="spellEnd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 xml:space="preserve"> 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>увеличения</w:t>
      </w:r>
      <w:proofErr w:type="spellEnd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 xml:space="preserve">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>значимости</w:t>
      </w:r>
      <w:proofErr w:type="spellEnd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 xml:space="preserve">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>транспорта</w:t>
      </w:r>
      <w:proofErr w:type="spellEnd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 xml:space="preserve"> в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>социальном</w:t>
      </w:r>
      <w:proofErr w:type="spellEnd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 xml:space="preserve"> и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>экономическом</w:t>
      </w:r>
      <w:proofErr w:type="spellEnd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 xml:space="preserve">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>развитии</w:t>
      </w:r>
      <w:proofErr w:type="spellEnd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 xml:space="preserve">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>общества</w:t>
      </w:r>
      <w:proofErr w:type="spellEnd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 xml:space="preserve">,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>развитие</w:t>
      </w:r>
      <w:proofErr w:type="spellEnd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 xml:space="preserve">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>туристской</w:t>
      </w:r>
      <w:proofErr w:type="spellEnd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 xml:space="preserve"> 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>отрасли</w:t>
      </w:r>
      <w:proofErr w:type="spellEnd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 xml:space="preserve">, а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>также</w:t>
      </w:r>
      <w:proofErr w:type="spellEnd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 xml:space="preserve">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>повышение</w:t>
      </w:r>
      <w:proofErr w:type="spellEnd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 xml:space="preserve">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>культурной</w:t>
      </w:r>
      <w:proofErr w:type="spellEnd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 xml:space="preserve"> и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>деловой</w:t>
      </w:r>
      <w:proofErr w:type="spellEnd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 xml:space="preserve">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>активности</w:t>
      </w:r>
      <w:proofErr w:type="spellEnd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 xml:space="preserve">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>населения</w:t>
      </w:r>
      <w:proofErr w:type="spellEnd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 xml:space="preserve">,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>создает</w:t>
      </w:r>
      <w:proofErr w:type="spellEnd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 xml:space="preserve">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>предпосылки</w:t>
      </w:r>
      <w:proofErr w:type="spellEnd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 xml:space="preserve"> для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>формирования</w:t>
      </w:r>
      <w:proofErr w:type="spellEnd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 xml:space="preserve"> и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>развития</w:t>
      </w:r>
      <w:proofErr w:type="spellEnd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 xml:space="preserve"> </w:t>
      </w:r>
      <w:proofErr w:type="spellStart"/>
      <w:r w:rsidRPr="000C31D7">
        <w:rPr>
          <w:rFonts w:eastAsia="Lucida Sans Unicode"/>
          <w:kern w:val="1"/>
          <w:sz w:val="26"/>
          <w:szCs w:val="26"/>
          <w:lang w:val="uk-UA"/>
        </w:rPr>
        <w:t>системы</w:t>
      </w:r>
      <w:proofErr w:type="spellEnd"/>
      <w:r w:rsidRPr="000C31D7">
        <w:rPr>
          <w:rFonts w:eastAsia="Lucida Sans Unicode"/>
          <w:kern w:val="1"/>
          <w:sz w:val="26"/>
          <w:szCs w:val="26"/>
          <w:lang w:val="uk-UA"/>
        </w:rPr>
        <w:t xml:space="preserve"> </w:t>
      </w:r>
      <w:proofErr w:type="spellStart"/>
      <w:r w:rsidRPr="000C31D7">
        <w:rPr>
          <w:rFonts w:eastAsia="Lucida Sans Unicode"/>
          <w:kern w:val="1"/>
          <w:sz w:val="26"/>
          <w:szCs w:val="26"/>
          <w:lang w:val="uk-UA"/>
        </w:rPr>
        <w:t>придорожного</w:t>
      </w:r>
      <w:proofErr w:type="spellEnd"/>
      <w:r w:rsidRPr="000C31D7">
        <w:rPr>
          <w:rFonts w:eastAsia="Lucida Sans Unicode"/>
          <w:kern w:val="1"/>
          <w:sz w:val="26"/>
          <w:szCs w:val="26"/>
          <w:lang w:val="uk-UA"/>
        </w:rPr>
        <w:t xml:space="preserve"> </w:t>
      </w:r>
      <w:proofErr w:type="spellStart"/>
      <w:r w:rsidRPr="000C31D7">
        <w:rPr>
          <w:rFonts w:eastAsia="Lucida Sans Unicode"/>
          <w:kern w:val="1"/>
          <w:sz w:val="26"/>
          <w:szCs w:val="26"/>
          <w:lang w:val="uk-UA"/>
        </w:rPr>
        <w:t>сервиса</w:t>
      </w:r>
      <w:proofErr w:type="spellEnd"/>
      <w:r w:rsidRPr="000C31D7">
        <w:rPr>
          <w:rFonts w:eastAsia="Lucida Sans Unicode"/>
          <w:kern w:val="1"/>
          <w:sz w:val="26"/>
          <w:szCs w:val="26"/>
          <w:lang w:val="uk-UA"/>
        </w:rPr>
        <w:t>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В таком рассмотрении, придорожный сервис становится неотъемлемой частью транспорта, а именно - его инфраструктурой.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  <w:lang w:val="uk-UA"/>
        </w:rPr>
      </w:pPr>
      <w:r w:rsidRPr="000C31D7">
        <w:rPr>
          <w:rFonts w:eastAsia="Lucida Sans Unicode"/>
          <w:bCs/>
          <w:kern w:val="1"/>
          <w:sz w:val="26"/>
          <w:szCs w:val="26"/>
          <w:lang w:val="en-US"/>
        </w:rPr>
        <w:t>C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>труктура</w:t>
      </w:r>
      <w:proofErr w:type="spellEnd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 xml:space="preserve">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>придорожного</w:t>
      </w:r>
      <w:proofErr w:type="spellEnd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 xml:space="preserve">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>сервиса</w:t>
      </w:r>
      <w:proofErr w:type="spellEnd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 xml:space="preserve">,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>состо</w:t>
      </w:r>
      <w:r w:rsidRPr="000C31D7">
        <w:rPr>
          <w:rFonts w:eastAsia="Lucida Sans Unicode"/>
          <w:bCs/>
          <w:kern w:val="1"/>
          <w:sz w:val="26"/>
          <w:szCs w:val="26"/>
        </w:rPr>
        <w:t>ит</w:t>
      </w:r>
      <w:proofErr w:type="spellEnd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 xml:space="preserve">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>из</w:t>
      </w:r>
      <w:proofErr w:type="spellEnd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 xml:space="preserve">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>следующих</w:t>
      </w:r>
      <w:proofErr w:type="spellEnd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 xml:space="preserve">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>блоков</w:t>
      </w:r>
      <w:proofErr w:type="spellEnd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 xml:space="preserve">: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>продажа</w:t>
      </w:r>
      <w:proofErr w:type="spellEnd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 xml:space="preserve">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>транспортных</w:t>
      </w:r>
      <w:proofErr w:type="spellEnd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 xml:space="preserve">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>средств</w:t>
      </w:r>
      <w:proofErr w:type="spellEnd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 xml:space="preserve">,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>запасных</w:t>
      </w:r>
      <w:proofErr w:type="spellEnd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 xml:space="preserve">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>частей</w:t>
      </w:r>
      <w:proofErr w:type="spellEnd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 xml:space="preserve"> и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>материалов</w:t>
      </w:r>
      <w:proofErr w:type="spellEnd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 xml:space="preserve">;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>обеспечение</w:t>
      </w:r>
      <w:proofErr w:type="spellEnd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 xml:space="preserve">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>поддержания</w:t>
      </w:r>
      <w:proofErr w:type="spellEnd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 xml:space="preserve">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>работоспособности</w:t>
      </w:r>
      <w:proofErr w:type="spellEnd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 xml:space="preserve"> и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>восстановления</w:t>
      </w:r>
      <w:proofErr w:type="spellEnd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 xml:space="preserve">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>транспортных</w:t>
      </w:r>
      <w:proofErr w:type="spellEnd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 xml:space="preserve">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>средств</w:t>
      </w:r>
      <w:proofErr w:type="spellEnd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 xml:space="preserve">;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>обеспечение</w:t>
      </w:r>
      <w:proofErr w:type="spellEnd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 xml:space="preserve">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>условий</w:t>
      </w:r>
      <w:proofErr w:type="spellEnd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 xml:space="preserve">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>технической</w:t>
      </w:r>
      <w:proofErr w:type="spellEnd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 xml:space="preserve">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>эксплуатации</w:t>
      </w:r>
      <w:proofErr w:type="spellEnd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 xml:space="preserve">;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>обеспечение</w:t>
      </w:r>
      <w:proofErr w:type="spellEnd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 xml:space="preserve">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>использования</w:t>
      </w:r>
      <w:proofErr w:type="spellEnd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 xml:space="preserve">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>транспортных</w:t>
      </w:r>
      <w:proofErr w:type="spellEnd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 xml:space="preserve">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>средств</w:t>
      </w:r>
      <w:proofErr w:type="spellEnd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 xml:space="preserve">;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>обеспечение</w:t>
      </w:r>
      <w:proofErr w:type="spellEnd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 xml:space="preserve">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>безопасности</w:t>
      </w:r>
      <w:proofErr w:type="spellEnd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 xml:space="preserve">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>движения</w:t>
      </w:r>
      <w:proofErr w:type="spellEnd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 xml:space="preserve"> и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>устранения</w:t>
      </w:r>
      <w:proofErr w:type="spellEnd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 xml:space="preserve">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>вредных</w:t>
      </w:r>
      <w:proofErr w:type="spellEnd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 xml:space="preserve">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>последствий</w:t>
      </w:r>
      <w:proofErr w:type="spellEnd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 xml:space="preserve">. 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Отдельно выделен блок инфраструктуры быта человека в пути (в дороге), состоящий из условий, обеспечивающих передвижение, и условий для лиц, пользующихся транспортными средствами. Предусмотрено их комплексное </w:t>
      </w:r>
      <w:r w:rsidRPr="000C31D7">
        <w:rPr>
          <w:rFonts w:eastAsia="Lucida Sans Unicode"/>
          <w:bCs/>
          <w:kern w:val="1"/>
          <w:sz w:val="26"/>
          <w:szCs w:val="26"/>
        </w:rPr>
        <w:lastRenderedPageBreak/>
        <w:t>обслуживание, питание, медицинское обслуживание, временное проживание, культурный и спортивный отдых, обеспечение продуктами, товарами первой необходимости</w:t>
      </w:r>
      <w:proofErr w:type="gramStart"/>
      <w:r w:rsidRPr="000C31D7">
        <w:rPr>
          <w:rFonts w:eastAsia="Lucida Sans Unicode"/>
          <w:bCs/>
          <w:kern w:val="1"/>
          <w:sz w:val="26"/>
          <w:szCs w:val="26"/>
        </w:rPr>
        <w:t>.</w:t>
      </w:r>
      <w:proofErr w:type="gramEnd"/>
      <w:r w:rsidRPr="000C31D7">
        <w:rPr>
          <w:rFonts w:eastAsia="Lucida Sans Unicode"/>
          <w:bCs/>
          <w:kern w:val="1"/>
          <w:sz w:val="26"/>
          <w:szCs w:val="26"/>
        </w:rPr>
        <w:t xml:space="preserve"> </w:t>
      </w:r>
      <w:proofErr w:type="gramStart"/>
      <w:r w:rsidRPr="000C31D7">
        <w:rPr>
          <w:rFonts w:eastAsia="Lucida Sans Unicode"/>
          <w:bCs/>
          <w:kern w:val="1"/>
          <w:sz w:val="26"/>
          <w:szCs w:val="26"/>
        </w:rPr>
        <w:t>м</w:t>
      </w:r>
      <w:proofErr w:type="gramEnd"/>
      <w:r w:rsidRPr="000C31D7">
        <w:rPr>
          <w:rFonts w:eastAsia="Lucida Sans Unicode"/>
          <w:bCs/>
          <w:kern w:val="1"/>
          <w:sz w:val="26"/>
          <w:szCs w:val="26"/>
        </w:rPr>
        <w:t>едикаментами и комплексное обслуживание личного транспорта, его заправка необходимым топливом, мойка и техническое обслуживание.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Логистический складской комплекс предназначен для принятия, временного хранения и выдачи потребителям товаров и представляет собой комплекс зданий и сооружений, который включает: 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- складские  павильоны с социальными и офисными помещениями; 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- маневренные площадки, подъездные  дороги, стоянки автотранспорта; 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- здания и сооружения инженерного обеспечения, охраны.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  <w:lang w:val="uk-UA"/>
        </w:rPr>
        <w:t xml:space="preserve">Доставка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>товаров</w:t>
      </w:r>
      <w:proofErr w:type="spellEnd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 xml:space="preserve"> на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>территорию</w:t>
      </w:r>
      <w:proofErr w:type="spellEnd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 xml:space="preserve"> 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>комплекса</w:t>
      </w:r>
      <w:proofErr w:type="spellEnd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 xml:space="preserve">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>осуществляется</w:t>
      </w:r>
      <w:proofErr w:type="spellEnd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 xml:space="preserve">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>автомобильным</w:t>
      </w:r>
      <w:proofErr w:type="spellEnd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 xml:space="preserve"> (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>автомобили</w:t>
      </w:r>
      <w:proofErr w:type="spellEnd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 xml:space="preserve">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>грузоподъемностью</w:t>
      </w:r>
      <w:proofErr w:type="spellEnd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 xml:space="preserve"> 24 и 12т)  и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>железнодорожным</w:t>
      </w:r>
      <w:proofErr w:type="spellEnd"/>
      <w:r w:rsidRPr="000C31D7">
        <w:rPr>
          <w:rFonts w:eastAsia="Lucida Sans Unicode"/>
          <w:bCs/>
          <w:kern w:val="1"/>
          <w:sz w:val="26"/>
          <w:szCs w:val="26"/>
          <w:lang w:val="uk-UA"/>
        </w:rPr>
        <w:t xml:space="preserve"> транспортом.</w:t>
      </w:r>
      <w:r w:rsidRPr="000C31D7">
        <w:rPr>
          <w:rFonts w:eastAsia="Lucida Sans Unicode"/>
          <w:bCs/>
          <w:kern w:val="1"/>
          <w:sz w:val="26"/>
          <w:szCs w:val="26"/>
        </w:rPr>
        <w:t xml:space="preserve"> 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Размещение терминалов  в зоне въезда на территорию комплекса со стороны г. Кропоткин  в местах организации съездов с главной автодороги на дублирующие дороги  удобно для сокращения грузоперевозок внутри зоны.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Принятие рациональных решений при размещении производственно-складских и офисных блоков является одним из главных факторов, которые влияют на их успешную дальнейшую работу. 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При этом оптимальность размещения обеспечивается целым рядом факторов.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Относительно производственно-складских и офисных помещений, основным фактором может считаться размещение производственно-складских  помещений на путях основных транспортных потоков.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Предложенные проектом   транспортные  связи формируемых планировочных панелей (зон) комплекса с селитебной территорией станицы Тбилисская и более отдаленных населенных пунктов по основным автомобильным трассам «Темрюк - Краснодар – Кропоткин» и «Тбилисская – Нововладимировская»  обусловливают архитектурно-планировочную и объемно-пространственную композицию промышленной застройки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</w:rPr>
        <w:t>новосоздаваемой</w:t>
      </w:r>
      <w:proofErr w:type="spellEnd"/>
      <w:r w:rsidRPr="000C31D7">
        <w:rPr>
          <w:rFonts w:eastAsia="Lucida Sans Unicode"/>
          <w:bCs/>
          <w:kern w:val="1"/>
          <w:sz w:val="26"/>
          <w:szCs w:val="26"/>
        </w:rPr>
        <w:t xml:space="preserve"> промышленно-коммунальной зоны.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Центральную часть землеотводов имущественных комплексов формируют крупногабаритные блоки промышленно-складских зданий в окружении открытых </w:t>
      </w:r>
      <w:r w:rsidRPr="000C31D7">
        <w:rPr>
          <w:rFonts w:eastAsia="Lucida Sans Unicode"/>
          <w:bCs/>
          <w:kern w:val="1"/>
          <w:sz w:val="26"/>
          <w:szCs w:val="26"/>
        </w:rPr>
        <w:lastRenderedPageBreak/>
        <w:t>технологических операционных зон. Продольной осью эти здания направляются вдоль продольной оси занимаемой земельным  участком.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proofErr w:type="gramStart"/>
      <w:r w:rsidRPr="000C31D7">
        <w:rPr>
          <w:rFonts w:eastAsia="Lucida Sans Unicode"/>
          <w:bCs/>
          <w:kern w:val="1"/>
          <w:sz w:val="26"/>
          <w:szCs w:val="26"/>
        </w:rPr>
        <w:t>Архитектурно-планировочные и объемно-пространственные решения обусловлены технологическими связями производственных помещений и объектов складирования, которые  приняты с учетом расположения подъездных автомобильных дорог, движения грузового автотранспорта на территории предприятий, а также с учетом противопожарных и санитарных разрывов между зданиями и планировочных ограничений относительно подземных транзитных инженерных сетей и воздушных и кабельных линий электропередачи и связи, пересекающих территорию комплекса.</w:t>
      </w:r>
      <w:proofErr w:type="gramEnd"/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proofErr w:type="gramStart"/>
      <w:r w:rsidRPr="000C31D7">
        <w:rPr>
          <w:rFonts w:eastAsia="Lucida Sans Unicode"/>
          <w:bCs/>
          <w:kern w:val="1"/>
          <w:sz w:val="26"/>
          <w:szCs w:val="26"/>
        </w:rPr>
        <w:t xml:space="preserve">Складские логистические терминалы, намеченные к размещению в северо-восточной и юго–восточной  зонах комплекса, предназначены для принятия, сортировки и хранения грузов разностороннего назначения и их отправления заказчикам. </w:t>
      </w:r>
      <w:proofErr w:type="gramEnd"/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Архитектурно-</w:t>
      </w:r>
      <w:proofErr w:type="gramStart"/>
      <w:r w:rsidRPr="000C31D7">
        <w:rPr>
          <w:rFonts w:eastAsia="Lucida Sans Unicode"/>
          <w:bCs/>
          <w:kern w:val="1"/>
          <w:sz w:val="26"/>
          <w:szCs w:val="26"/>
        </w:rPr>
        <w:t>технологические решения</w:t>
      </w:r>
      <w:proofErr w:type="gramEnd"/>
      <w:r w:rsidRPr="000C31D7">
        <w:rPr>
          <w:rFonts w:eastAsia="Lucida Sans Unicode"/>
          <w:bCs/>
          <w:kern w:val="1"/>
          <w:sz w:val="26"/>
          <w:szCs w:val="26"/>
        </w:rPr>
        <w:t xml:space="preserve"> предусматривают максимально укрупненные объемы складских терминалов.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В складских модулях данного логистического комплекса предусматривается хранение следующих товаров: 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- продовольственные товары; 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- товары бытовой химии; 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- приборы, аппараты и установки; 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- строительные материалы и конструкции; 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- вычислительная техника и приборы; 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- изделия, которые контактируют с продуктами питания; 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- товары непродовольственного назначения; 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- материалы детали, узлы, которые используются в транспортных средствах и т.д.</w:t>
      </w:r>
      <w:proofErr w:type="gramStart"/>
      <w:r w:rsidRPr="000C31D7">
        <w:rPr>
          <w:rFonts w:eastAsia="Lucida Sans Unicode"/>
          <w:bCs/>
          <w:kern w:val="1"/>
          <w:sz w:val="26"/>
          <w:szCs w:val="26"/>
        </w:rPr>
        <w:t xml:space="preserve"> .</w:t>
      </w:r>
      <w:proofErr w:type="gramEnd"/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/>
          <w:bCs/>
          <w:kern w:val="1"/>
          <w:sz w:val="26"/>
          <w:szCs w:val="26"/>
        </w:rPr>
      </w:pPr>
      <w:r>
        <w:rPr>
          <w:rFonts w:eastAsia="Lucida Sans Unicode"/>
          <w:bCs/>
          <w:noProof/>
          <w:kern w:val="1"/>
          <w:sz w:val="26"/>
          <w:szCs w:val="26"/>
        </w:rPr>
        <w:lastRenderedPageBreak/>
        <w:drawing>
          <wp:inline distT="0" distB="0" distL="0" distR="0">
            <wp:extent cx="5753100" cy="217170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171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/>
          <w:bCs/>
          <w:kern w:val="1"/>
          <w:sz w:val="26"/>
          <w:szCs w:val="26"/>
        </w:rPr>
      </w:pP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/>
          <w:bCs/>
          <w:kern w:val="1"/>
          <w:sz w:val="26"/>
          <w:szCs w:val="26"/>
        </w:rPr>
      </w:pPr>
      <w:r w:rsidRPr="000C31D7">
        <w:rPr>
          <w:rFonts w:eastAsia="Lucida Sans Unicode"/>
          <w:b/>
          <w:bCs/>
          <w:kern w:val="1"/>
          <w:sz w:val="26"/>
          <w:szCs w:val="26"/>
        </w:rPr>
        <w:t xml:space="preserve">Технология производства склада для оказания логистических услуг 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Такие комплексы предназначены для принятия, сортировки и хранения грузов разностороннего назначения и их отправления заказчикам при максимальной механизации и автоматизации производственных процессов с применением принципов логистического управления.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Потребителями услуг данного логистического комплекса могут быть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</w:rPr>
        <w:t>дистрибьюторные</w:t>
      </w:r>
      <w:proofErr w:type="spellEnd"/>
      <w:r w:rsidRPr="000C31D7">
        <w:rPr>
          <w:rFonts w:eastAsia="Lucida Sans Unicode"/>
          <w:bCs/>
          <w:kern w:val="1"/>
          <w:sz w:val="26"/>
          <w:szCs w:val="26"/>
        </w:rPr>
        <w:t xml:space="preserve"> компании, логистические операторы, торговые сети и другие потребители, которые нуждаются в складских помещениях для хранения разносторонних групп товаров. 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Блокирование и кооперирование при строительстве складов обеспечивает создание стройной архитектурно-строительной организации складского хозяйства и получение большого экономического эффекта.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Проектирование складов в промышленном районе является сложной задачей. Вопросы размещения складского хозяйства на генеральном плане групп предприятий решены комплексно, во взаимосвязи с выбором рациональных видов транспорта для внешних и внутренних грузовых операций. 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С этой целью складские здания и сооружения расположены с учетом эффективного использования фронта автомобильных и железнодорожных путей для погрузочных и разгрузочных операций.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Проектирование и строительство крупных складских комплексов позволяет не только улучшить градостроительные, архитектурно-планировочные и конструктивные </w:t>
      </w:r>
      <w:r w:rsidRPr="000C31D7">
        <w:rPr>
          <w:rFonts w:eastAsia="Lucida Sans Unicode"/>
          <w:bCs/>
          <w:kern w:val="1"/>
          <w:sz w:val="26"/>
          <w:szCs w:val="26"/>
        </w:rPr>
        <w:lastRenderedPageBreak/>
        <w:t>решения, но и значительно усовершенствовать структуру грузовых операций, содействует лучшему использованию складского пространства и является основой для внедрения высокопроизводительной складской подъемно-транспортной техники.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Земельные участки проектируемых объектов  (различные по конфигурации и форме) входными  площадками и административно-бытовыми зданиями ориентированы на формируемую  улично-дорожную сеть. Сочетание административно-офисных и складских  зданий, центров обслуживания, стоянок индивидуального легкового автотранспорта, площадок отдыха, малых архитектурных форм позволяет создать силуэт промышленной застройки. В создании выразительной  композиции застройки  важную роль будет играть озеленение и благоустройство вдоль пешеходных трасс и входных  площадок.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Застройка территории размещаемых складских, торговых и общественных  комплексов формируется на основе прогрессивных объемно-пространственных и конструктивных решений индустриальных средств строительства с применением одноэтажных многопролетных новых схем производственных корпусов с укрупненной сеткой колонн и пристройками к ним  или обособленных </w:t>
      </w:r>
      <w:proofErr w:type="gramStart"/>
      <w:r w:rsidRPr="000C31D7">
        <w:rPr>
          <w:rFonts w:eastAsia="Lucida Sans Unicode"/>
          <w:bCs/>
          <w:kern w:val="1"/>
          <w:sz w:val="26"/>
          <w:szCs w:val="26"/>
        </w:rPr>
        <w:t>трех-четырехэтажных</w:t>
      </w:r>
      <w:proofErr w:type="gramEnd"/>
      <w:r w:rsidRPr="000C31D7">
        <w:rPr>
          <w:rFonts w:eastAsia="Lucida Sans Unicode"/>
          <w:bCs/>
          <w:kern w:val="1"/>
          <w:sz w:val="26"/>
          <w:szCs w:val="26"/>
        </w:rPr>
        <w:t xml:space="preserve"> административно-бытовых зданий.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При застройке необходимо широко использовать передовые строительные технологии с применением металлических конструкций комплектной поставки в несущих и ограждающих конструкциях зданий и высокоэффективных материалов в стенах и покрытиях, а также с применением крупноблочных и конвейерно-блочного методов монтажа зданий. Во внешнем убранстве фасадных поверхностей зданий размещаемых предприятий применяются новейшие отделочные материалы.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В проекте приняты планировочные решения,  позволяющие последовательно осваивать территорию при размещении  и застройке предприятий в частности, и при изменении  инвестиционных планов, не нарушая принципиальную планировочную структуру  комплекса.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/>
          <w:bCs/>
          <w:kern w:val="1"/>
          <w:sz w:val="26"/>
          <w:szCs w:val="26"/>
        </w:rPr>
      </w:pPr>
      <w:r w:rsidRPr="000C31D7">
        <w:rPr>
          <w:rFonts w:eastAsia="Lucida Sans Unicode"/>
          <w:b/>
          <w:bCs/>
          <w:kern w:val="1"/>
          <w:sz w:val="26"/>
          <w:szCs w:val="26"/>
        </w:rPr>
        <w:t>4.2. Организация транспортной сети</w:t>
      </w:r>
    </w:p>
    <w:p w:rsidR="000C31D7" w:rsidRPr="000C31D7" w:rsidRDefault="000C31D7" w:rsidP="000C31D7">
      <w:pPr>
        <w:spacing w:line="360" w:lineRule="auto"/>
        <w:ind w:firstLine="709"/>
        <w:jc w:val="both"/>
        <w:rPr>
          <w:b/>
          <w:sz w:val="26"/>
          <w:szCs w:val="26"/>
        </w:rPr>
      </w:pPr>
      <w:r w:rsidRPr="000C31D7">
        <w:rPr>
          <w:b/>
          <w:sz w:val="26"/>
          <w:szCs w:val="26"/>
        </w:rPr>
        <w:t>4.2.1. Современное состояние</w:t>
      </w:r>
    </w:p>
    <w:p w:rsidR="000C31D7" w:rsidRPr="000C31D7" w:rsidRDefault="000C31D7" w:rsidP="000C31D7">
      <w:pPr>
        <w:spacing w:line="360" w:lineRule="auto"/>
        <w:ind w:firstLine="709"/>
        <w:jc w:val="both"/>
        <w:rPr>
          <w:sz w:val="26"/>
          <w:szCs w:val="26"/>
        </w:rPr>
      </w:pPr>
      <w:r w:rsidRPr="000C31D7">
        <w:rPr>
          <w:sz w:val="26"/>
          <w:szCs w:val="26"/>
        </w:rPr>
        <w:lastRenderedPageBreak/>
        <w:t xml:space="preserve">Центральной транспортной системой проектируемой территории транспортно-логистического комплекса в ст. </w:t>
      </w:r>
      <w:proofErr w:type="gramStart"/>
      <w:r w:rsidRPr="000C31D7">
        <w:rPr>
          <w:sz w:val="26"/>
          <w:szCs w:val="26"/>
        </w:rPr>
        <w:t>Тбилисская</w:t>
      </w:r>
      <w:proofErr w:type="gramEnd"/>
      <w:r w:rsidRPr="000C31D7">
        <w:rPr>
          <w:sz w:val="26"/>
          <w:szCs w:val="26"/>
        </w:rPr>
        <w:t xml:space="preserve"> является две взаимно пересекающихся а</w:t>
      </w:r>
      <w:r w:rsidRPr="000C31D7">
        <w:rPr>
          <w:sz w:val="26"/>
          <w:szCs w:val="26"/>
        </w:rPr>
        <w:t>в</w:t>
      </w:r>
      <w:r w:rsidRPr="000C31D7">
        <w:rPr>
          <w:sz w:val="26"/>
          <w:szCs w:val="26"/>
        </w:rPr>
        <w:t xml:space="preserve">томобильных дороги </w:t>
      </w:r>
      <w:r w:rsidRPr="000C31D7">
        <w:rPr>
          <w:sz w:val="26"/>
          <w:szCs w:val="26"/>
          <w:lang w:val="en-US"/>
        </w:rPr>
        <w:t>II</w:t>
      </w:r>
      <w:r w:rsidRPr="000C31D7">
        <w:rPr>
          <w:sz w:val="26"/>
          <w:szCs w:val="26"/>
        </w:rPr>
        <w:t xml:space="preserve"> технической категории «Темрюк-Краснодар-Кропоткин» и </w:t>
      </w:r>
      <w:r w:rsidRPr="000C31D7">
        <w:rPr>
          <w:sz w:val="26"/>
          <w:szCs w:val="26"/>
          <w:lang w:val="en-US"/>
        </w:rPr>
        <w:t>III</w:t>
      </w:r>
      <w:r w:rsidRPr="000C31D7">
        <w:rPr>
          <w:sz w:val="26"/>
          <w:szCs w:val="26"/>
        </w:rPr>
        <w:t xml:space="preserve"> технической категории «Тбилисская-Нововладимировская» с кольцевой развязкой в о</w:t>
      </w:r>
      <w:r w:rsidRPr="000C31D7">
        <w:rPr>
          <w:sz w:val="26"/>
          <w:szCs w:val="26"/>
        </w:rPr>
        <w:t>д</w:t>
      </w:r>
      <w:r w:rsidRPr="000C31D7">
        <w:rPr>
          <w:sz w:val="26"/>
          <w:szCs w:val="26"/>
        </w:rPr>
        <w:t>ном уровне.</w:t>
      </w:r>
    </w:p>
    <w:p w:rsidR="000C31D7" w:rsidRPr="000C31D7" w:rsidRDefault="000C31D7" w:rsidP="000C31D7">
      <w:pPr>
        <w:spacing w:line="360" w:lineRule="auto"/>
        <w:ind w:firstLine="709"/>
        <w:jc w:val="both"/>
        <w:rPr>
          <w:sz w:val="26"/>
          <w:szCs w:val="26"/>
        </w:rPr>
      </w:pPr>
      <w:r w:rsidRPr="000C31D7">
        <w:rPr>
          <w:sz w:val="26"/>
          <w:szCs w:val="26"/>
        </w:rPr>
        <w:t xml:space="preserve">Основные центры притяжения транспорта: </w:t>
      </w:r>
      <w:proofErr w:type="gramStart"/>
      <w:r w:rsidRPr="000C31D7">
        <w:rPr>
          <w:sz w:val="26"/>
          <w:szCs w:val="26"/>
        </w:rPr>
        <w:t>промышленная-коммунальная</w:t>
      </w:r>
      <w:proofErr w:type="gramEnd"/>
      <w:r w:rsidRPr="000C31D7">
        <w:rPr>
          <w:sz w:val="26"/>
          <w:szCs w:val="26"/>
        </w:rPr>
        <w:t xml:space="preserve"> зона, логистические комплексы, оптовые рынки, комплексы придорожного сервиса, тран</w:t>
      </w:r>
      <w:r w:rsidRPr="000C31D7">
        <w:rPr>
          <w:sz w:val="26"/>
          <w:szCs w:val="26"/>
        </w:rPr>
        <w:t>с</w:t>
      </w:r>
      <w:r w:rsidRPr="000C31D7">
        <w:rPr>
          <w:sz w:val="26"/>
          <w:szCs w:val="26"/>
        </w:rPr>
        <w:t>портные комплексы и обслуживающие предприятия.</w:t>
      </w:r>
    </w:p>
    <w:p w:rsidR="000C31D7" w:rsidRPr="000C31D7" w:rsidRDefault="000C31D7" w:rsidP="000C31D7">
      <w:pPr>
        <w:spacing w:line="360" w:lineRule="auto"/>
        <w:ind w:firstLine="709"/>
        <w:jc w:val="both"/>
        <w:rPr>
          <w:sz w:val="26"/>
          <w:szCs w:val="26"/>
        </w:rPr>
      </w:pPr>
      <w:r w:rsidRPr="000C31D7">
        <w:rPr>
          <w:sz w:val="26"/>
          <w:szCs w:val="26"/>
        </w:rPr>
        <w:t>Основными проблемами центральной части проектируемой территории являются:</w:t>
      </w:r>
    </w:p>
    <w:p w:rsidR="000C31D7" w:rsidRPr="000C31D7" w:rsidRDefault="000C31D7" w:rsidP="000C31D7">
      <w:pPr>
        <w:spacing w:line="360" w:lineRule="auto"/>
        <w:ind w:firstLine="709"/>
        <w:jc w:val="both"/>
        <w:rPr>
          <w:sz w:val="26"/>
          <w:szCs w:val="26"/>
        </w:rPr>
      </w:pPr>
      <w:r w:rsidRPr="000C31D7">
        <w:rPr>
          <w:sz w:val="26"/>
          <w:szCs w:val="26"/>
        </w:rPr>
        <w:t>- недостаточное устройство съездов и примыканий, пропускная способность д</w:t>
      </w:r>
      <w:r w:rsidRPr="000C31D7">
        <w:rPr>
          <w:sz w:val="26"/>
          <w:szCs w:val="26"/>
        </w:rPr>
        <w:t>о</w:t>
      </w:r>
      <w:r w:rsidRPr="000C31D7">
        <w:rPr>
          <w:sz w:val="26"/>
          <w:szCs w:val="26"/>
        </w:rPr>
        <w:t>рожной сети, нагруженные пересечения автомобильных дорог в одном уровне;</w:t>
      </w:r>
    </w:p>
    <w:p w:rsidR="000C31D7" w:rsidRPr="000C31D7" w:rsidRDefault="000C31D7" w:rsidP="000C31D7">
      <w:pPr>
        <w:spacing w:line="360" w:lineRule="auto"/>
        <w:ind w:firstLine="709"/>
        <w:jc w:val="both"/>
        <w:rPr>
          <w:sz w:val="26"/>
          <w:szCs w:val="26"/>
        </w:rPr>
      </w:pPr>
      <w:r w:rsidRPr="000C31D7">
        <w:rPr>
          <w:sz w:val="26"/>
          <w:szCs w:val="26"/>
        </w:rPr>
        <w:t xml:space="preserve">- повышенный уровень шума </w:t>
      </w:r>
      <w:proofErr w:type="spellStart"/>
      <w:r w:rsidRPr="000C31D7">
        <w:rPr>
          <w:sz w:val="26"/>
          <w:szCs w:val="26"/>
        </w:rPr>
        <w:t>примагистральных</w:t>
      </w:r>
      <w:proofErr w:type="spellEnd"/>
      <w:r w:rsidRPr="000C31D7">
        <w:rPr>
          <w:sz w:val="26"/>
          <w:szCs w:val="26"/>
        </w:rPr>
        <w:t xml:space="preserve"> территорий;</w:t>
      </w:r>
    </w:p>
    <w:p w:rsidR="000C31D7" w:rsidRPr="000C31D7" w:rsidRDefault="000C31D7" w:rsidP="000C31D7">
      <w:pPr>
        <w:spacing w:line="360" w:lineRule="auto"/>
        <w:ind w:firstLine="709"/>
        <w:jc w:val="both"/>
        <w:rPr>
          <w:sz w:val="26"/>
          <w:szCs w:val="26"/>
        </w:rPr>
      </w:pPr>
      <w:r w:rsidRPr="000C31D7">
        <w:rPr>
          <w:sz w:val="26"/>
          <w:szCs w:val="26"/>
        </w:rPr>
        <w:t>- отсутствие пешеходной структуры в 2-х уровнях с транспортными магистрал</w:t>
      </w:r>
      <w:r w:rsidRPr="000C31D7">
        <w:rPr>
          <w:sz w:val="26"/>
          <w:szCs w:val="26"/>
        </w:rPr>
        <w:t>я</w:t>
      </w:r>
      <w:r w:rsidRPr="000C31D7">
        <w:rPr>
          <w:sz w:val="26"/>
          <w:szCs w:val="26"/>
        </w:rPr>
        <w:t>ми.</w:t>
      </w:r>
    </w:p>
    <w:p w:rsidR="000C31D7" w:rsidRPr="000C31D7" w:rsidRDefault="000C31D7" w:rsidP="000C31D7">
      <w:pPr>
        <w:spacing w:line="360" w:lineRule="auto"/>
        <w:ind w:firstLine="709"/>
        <w:jc w:val="both"/>
        <w:rPr>
          <w:sz w:val="26"/>
          <w:szCs w:val="26"/>
          <w:u w:val="single"/>
        </w:rPr>
      </w:pPr>
      <w:r w:rsidRPr="000C31D7">
        <w:rPr>
          <w:sz w:val="26"/>
          <w:szCs w:val="26"/>
          <w:u w:val="single"/>
        </w:rPr>
        <w:t>Причины:</w:t>
      </w:r>
    </w:p>
    <w:p w:rsidR="000C31D7" w:rsidRPr="000C31D7" w:rsidRDefault="000C31D7" w:rsidP="000C31D7">
      <w:pPr>
        <w:spacing w:line="360" w:lineRule="auto"/>
        <w:ind w:firstLine="709"/>
        <w:jc w:val="both"/>
        <w:rPr>
          <w:sz w:val="26"/>
          <w:szCs w:val="26"/>
        </w:rPr>
      </w:pPr>
      <w:r w:rsidRPr="000C31D7">
        <w:rPr>
          <w:sz w:val="26"/>
          <w:szCs w:val="26"/>
        </w:rPr>
        <w:t xml:space="preserve">- неравномерная пропускная способность дорожной сети. </w:t>
      </w:r>
    </w:p>
    <w:p w:rsidR="000C31D7" w:rsidRPr="000C31D7" w:rsidRDefault="000C31D7" w:rsidP="000C31D7">
      <w:pPr>
        <w:spacing w:line="360" w:lineRule="auto"/>
        <w:ind w:firstLine="709"/>
        <w:jc w:val="both"/>
        <w:rPr>
          <w:sz w:val="26"/>
          <w:szCs w:val="26"/>
        </w:rPr>
      </w:pPr>
      <w:r w:rsidRPr="000C31D7">
        <w:rPr>
          <w:sz w:val="26"/>
          <w:szCs w:val="26"/>
        </w:rPr>
        <w:t xml:space="preserve">-наложение транспортных потоков транзитных, межрайонных и </w:t>
      </w:r>
      <w:proofErr w:type="spellStart"/>
      <w:r w:rsidRPr="000C31D7">
        <w:rPr>
          <w:sz w:val="26"/>
          <w:szCs w:val="26"/>
        </w:rPr>
        <w:t>внутриселите</w:t>
      </w:r>
      <w:r w:rsidRPr="000C31D7">
        <w:rPr>
          <w:sz w:val="26"/>
          <w:szCs w:val="26"/>
        </w:rPr>
        <w:t>б</w:t>
      </w:r>
      <w:r w:rsidRPr="000C31D7">
        <w:rPr>
          <w:sz w:val="26"/>
          <w:szCs w:val="26"/>
        </w:rPr>
        <w:t>ных</w:t>
      </w:r>
      <w:proofErr w:type="spellEnd"/>
      <w:r w:rsidRPr="000C31D7">
        <w:rPr>
          <w:sz w:val="26"/>
          <w:szCs w:val="26"/>
        </w:rPr>
        <w:t>, трудовой миграции;</w:t>
      </w:r>
    </w:p>
    <w:p w:rsidR="000C31D7" w:rsidRPr="000C31D7" w:rsidRDefault="000C31D7" w:rsidP="000C31D7">
      <w:pPr>
        <w:spacing w:line="360" w:lineRule="auto"/>
        <w:ind w:firstLine="709"/>
        <w:jc w:val="both"/>
        <w:rPr>
          <w:sz w:val="26"/>
          <w:szCs w:val="26"/>
        </w:rPr>
      </w:pPr>
      <w:r w:rsidRPr="000C31D7">
        <w:rPr>
          <w:sz w:val="26"/>
          <w:szCs w:val="26"/>
        </w:rPr>
        <w:t>- отсутствие развязок в разных уровнях;</w:t>
      </w:r>
    </w:p>
    <w:p w:rsidR="000C31D7" w:rsidRPr="000C31D7" w:rsidRDefault="000C31D7" w:rsidP="000C31D7">
      <w:pPr>
        <w:spacing w:line="360" w:lineRule="auto"/>
        <w:ind w:firstLine="709"/>
        <w:jc w:val="both"/>
        <w:rPr>
          <w:sz w:val="26"/>
          <w:szCs w:val="26"/>
        </w:rPr>
      </w:pPr>
      <w:r w:rsidRPr="000C31D7">
        <w:rPr>
          <w:sz w:val="26"/>
          <w:szCs w:val="26"/>
        </w:rPr>
        <w:t>- отсутствие безопасных съездов и примыканий к автомобильным дорогам;</w:t>
      </w:r>
    </w:p>
    <w:p w:rsidR="000C31D7" w:rsidRPr="000C31D7" w:rsidRDefault="000C31D7" w:rsidP="000C31D7">
      <w:pPr>
        <w:spacing w:line="360" w:lineRule="auto"/>
        <w:ind w:firstLine="709"/>
        <w:jc w:val="both"/>
        <w:rPr>
          <w:sz w:val="26"/>
          <w:szCs w:val="26"/>
        </w:rPr>
      </w:pPr>
      <w:r w:rsidRPr="000C31D7">
        <w:rPr>
          <w:sz w:val="26"/>
          <w:szCs w:val="26"/>
        </w:rPr>
        <w:t>- увеличение уровня автомобилизации;</w:t>
      </w:r>
    </w:p>
    <w:p w:rsidR="000C31D7" w:rsidRPr="000C31D7" w:rsidRDefault="000C31D7" w:rsidP="000C31D7">
      <w:pPr>
        <w:spacing w:line="360" w:lineRule="auto"/>
        <w:ind w:firstLine="709"/>
        <w:jc w:val="both"/>
        <w:rPr>
          <w:sz w:val="26"/>
          <w:szCs w:val="26"/>
        </w:rPr>
      </w:pPr>
      <w:r w:rsidRPr="000C31D7">
        <w:rPr>
          <w:sz w:val="26"/>
          <w:szCs w:val="26"/>
        </w:rPr>
        <w:t>- трудовая миграция.</w:t>
      </w:r>
    </w:p>
    <w:p w:rsidR="000C31D7" w:rsidRPr="000C31D7" w:rsidRDefault="000C31D7" w:rsidP="000C31D7">
      <w:pPr>
        <w:spacing w:line="360" w:lineRule="auto"/>
        <w:ind w:firstLine="709"/>
        <w:jc w:val="both"/>
        <w:rPr>
          <w:sz w:val="26"/>
          <w:szCs w:val="26"/>
        </w:rPr>
      </w:pPr>
      <w:r w:rsidRPr="000C31D7">
        <w:rPr>
          <w:sz w:val="26"/>
          <w:szCs w:val="26"/>
        </w:rPr>
        <w:t>В целом транспортный трудовой поток  характеризует занятость населения в м</w:t>
      </w:r>
      <w:r w:rsidRPr="000C31D7">
        <w:rPr>
          <w:sz w:val="26"/>
          <w:szCs w:val="26"/>
        </w:rPr>
        <w:t>е</w:t>
      </w:r>
      <w:r w:rsidRPr="000C31D7">
        <w:rPr>
          <w:sz w:val="26"/>
          <w:szCs w:val="26"/>
        </w:rPr>
        <w:t>стах приложения труда.</w:t>
      </w:r>
    </w:p>
    <w:p w:rsidR="000C31D7" w:rsidRPr="000C31D7" w:rsidRDefault="000C31D7" w:rsidP="000C31D7">
      <w:pPr>
        <w:spacing w:line="360" w:lineRule="auto"/>
        <w:ind w:firstLine="709"/>
        <w:jc w:val="both"/>
        <w:rPr>
          <w:b/>
          <w:sz w:val="26"/>
          <w:szCs w:val="26"/>
        </w:rPr>
      </w:pPr>
      <w:r w:rsidRPr="000C31D7">
        <w:rPr>
          <w:b/>
          <w:sz w:val="26"/>
          <w:szCs w:val="26"/>
        </w:rPr>
        <w:t>4.2.2. Проектное предложение</w:t>
      </w:r>
    </w:p>
    <w:p w:rsidR="000C31D7" w:rsidRPr="000C31D7" w:rsidRDefault="000C31D7" w:rsidP="000C31D7">
      <w:pPr>
        <w:spacing w:line="360" w:lineRule="auto"/>
        <w:ind w:firstLine="709"/>
        <w:jc w:val="both"/>
        <w:rPr>
          <w:sz w:val="26"/>
          <w:szCs w:val="26"/>
        </w:rPr>
      </w:pPr>
      <w:r w:rsidRPr="000C31D7">
        <w:rPr>
          <w:sz w:val="26"/>
          <w:szCs w:val="26"/>
        </w:rPr>
        <w:t xml:space="preserve">Проектное предложение основано на аналитических данных и выводах, а также </w:t>
      </w:r>
      <w:proofErr w:type="spellStart"/>
      <w:r w:rsidRPr="000C31D7">
        <w:rPr>
          <w:sz w:val="26"/>
          <w:szCs w:val="26"/>
          <w:lang w:val="en-US"/>
        </w:rPr>
        <w:t>yf</w:t>
      </w:r>
      <w:proofErr w:type="spellEnd"/>
      <w:r w:rsidRPr="000C31D7">
        <w:rPr>
          <w:sz w:val="26"/>
          <w:szCs w:val="26"/>
        </w:rPr>
        <w:t xml:space="preserve"> прогнозе территориального развития, предложениях действующего генерального плана на период проектирования поселения, разработанного в 2010 году ОАО «Институт те</w:t>
      </w:r>
      <w:r w:rsidRPr="000C31D7">
        <w:rPr>
          <w:sz w:val="26"/>
          <w:szCs w:val="26"/>
        </w:rPr>
        <w:t>р</w:t>
      </w:r>
      <w:r w:rsidRPr="000C31D7">
        <w:rPr>
          <w:sz w:val="26"/>
          <w:szCs w:val="26"/>
        </w:rPr>
        <w:t>риториального развития Краснодарского края», а также на основе натурного обследов</w:t>
      </w:r>
      <w:r w:rsidRPr="000C31D7">
        <w:rPr>
          <w:sz w:val="26"/>
          <w:szCs w:val="26"/>
        </w:rPr>
        <w:t>а</w:t>
      </w:r>
      <w:r w:rsidRPr="000C31D7">
        <w:rPr>
          <w:sz w:val="26"/>
          <w:szCs w:val="26"/>
        </w:rPr>
        <w:t>ния территории и данных проектных институтов.</w:t>
      </w:r>
    </w:p>
    <w:p w:rsidR="000C31D7" w:rsidRPr="000C31D7" w:rsidRDefault="000C31D7" w:rsidP="000C31D7">
      <w:pPr>
        <w:spacing w:line="360" w:lineRule="auto"/>
        <w:ind w:firstLine="709"/>
        <w:jc w:val="both"/>
        <w:rPr>
          <w:sz w:val="26"/>
          <w:szCs w:val="26"/>
        </w:rPr>
      </w:pPr>
      <w:r w:rsidRPr="000C31D7">
        <w:rPr>
          <w:sz w:val="26"/>
          <w:szCs w:val="26"/>
        </w:rPr>
        <w:lastRenderedPageBreak/>
        <w:t>Проектом предусматривается:</w:t>
      </w:r>
    </w:p>
    <w:p w:rsidR="000C31D7" w:rsidRPr="000C31D7" w:rsidRDefault="000C31D7" w:rsidP="000C31D7">
      <w:pPr>
        <w:spacing w:line="360" w:lineRule="auto"/>
        <w:ind w:firstLine="709"/>
        <w:jc w:val="both"/>
        <w:rPr>
          <w:sz w:val="26"/>
          <w:szCs w:val="26"/>
        </w:rPr>
      </w:pPr>
      <w:r w:rsidRPr="000C31D7">
        <w:rPr>
          <w:sz w:val="26"/>
          <w:szCs w:val="26"/>
        </w:rPr>
        <w:t>- развитие улично-дорожной сети;</w:t>
      </w:r>
    </w:p>
    <w:p w:rsidR="000C31D7" w:rsidRPr="000C31D7" w:rsidRDefault="000C31D7" w:rsidP="000C31D7">
      <w:pPr>
        <w:spacing w:line="360" w:lineRule="auto"/>
        <w:ind w:firstLine="709"/>
        <w:jc w:val="both"/>
        <w:rPr>
          <w:sz w:val="26"/>
          <w:szCs w:val="26"/>
        </w:rPr>
      </w:pPr>
      <w:r w:rsidRPr="000C31D7">
        <w:rPr>
          <w:sz w:val="26"/>
          <w:szCs w:val="26"/>
        </w:rPr>
        <w:t>- дифференциация дорожной сети по назначению;</w:t>
      </w:r>
    </w:p>
    <w:p w:rsidR="000C31D7" w:rsidRPr="000C31D7" w:rsidRDefault="000C31D7" w:rsidP="000C31D7">
      <w:pPr>
        <w:spacing w:line="360" w:lineRule="auto"/>
        <w:ind w:firstLine="709"/>
        <w:jc w:val="both"/>
        <w:rPr>
          <w:sz w:val="26"/>
          <w:szCs w:val="26"/>
        </w:rPr>
      </w:pPr>
      <w:r w:rsidRPr="000C31D7">
        <w:rPr>
          <w:sz w:val="26"/>
          <w:szCs w:val="26"/>
        </w:rPr>
        <w:t>- разделение транспортных и пешеходных потоков;</w:t>
      </w:r>
    </w:p>
    <w:p w:rsidR="000C31D7" w:rsidRPr="000C31D7" w:rsidRDefault="000C31D7" w:rsidP="000C31D7">
      <w:pPr>
        <w:spacing w:line="360" w:lineRule="auto"/>
        <w:ind w:firstLine="709"/>
        <w:jc w:val="both"/>
        <w:rPr>
          <w:sz w:val="26"/>
          <w:szCs w:val="26"/>
        </w:rPr>
      </w:pPr>
      <w:r w:rsidRPr="000C31D7">
        <w:rPr>
          <w:sz w:val="26"/>
          <w:szCs w:val="26"/>
        </w:rPr>
        <w:t>- транспортные развязки в разных уровнях;</w:t>
      </w:r>
    </w:p>
    <w:p w:rsidR="000C31D7" w:rsidRPr="000C31D7" w:rsidRDefault="000C31D7" w:rsidP="000C31D7">
      <w:pPr>
        <w:spacing w:line="360" w:lineRule="auto"/>
        <w:ind w:firstLine="709"/>
        <w:jc w:val="both"/>
        <w:rPr>
          <w:sz w:val="26"/>
          <w:szCs w:val="26"/>
        </w:rPr>
      </w:pPr>
      <w:r w:rsidRPr="000C31D7">
        <w:rPr>
          <w:sz w:val="26"/>
          <w:szCs w:val="26"/>
        </w:rPr>
        <w:t>- максимальное разделение транзитных и внутрирайонных дорожных потоков;</w:t>
      </w:r>
    </w:p>
    <w:p w:rsidR="000C31D7" w:rsidRPr="000C31D7" w:rsidRDefault="000C31D7" w:rsidP="000C31D7">
      <w:pPr>
        <w:spacing w:line="360" w:lineRule="auto"/>
        <w:ind w:firstLine="709"/>
        <w:jc w:val="both"/>
        <w:rPr>
          <w:sz w:val="26"/>
          <w:szCs w:val="26"/>
        </w:rPr>
      </w:pPr>
      <w:r w:rsidRPr="000C31D7">
        <w:rPr>
          <w:sz w:val="26"/>
          <w:szCs w:val="26"/>
        </w:rPr>
        <w:t>- организация автостоянок на въезде в проектируемую территорию;</w:t>
      </w:r>
    </w:p>
    <w:p w:rsidR="000C31D7" w:rsidRPr="000C31D7" w:rsidRDefault="000C31D7" w:rsidP="000C31D7">
      <w:pPr>
        <w:spacing w:line="360" w:lineRule="auto"/>
        <w:ind w:firstLine="709"/>
        <w:jc w:val="both"/>
        <w:rPr>
          <w:sz w:val="26"/>
          <w:szCs w:val="26"/>
        </w:rPr>
      </w:pPr>
      <w:r w:rsidRPr="000C31D7">
        <w:rPr>
          <w:sz w:val="26"/>
          <w:szCs w:val="26"/>
        </w:rPr>
        <w:t>- развитие общественного транспорта, в основном автомобильного;</w:t>
      </w:r>
    </w:p>
    <w:p w:rsidR="000C31D7" w:rsidRPr="000C31D7" w:rsidRDefault="000C31D7" w:rsidP="000C31D7">
      <w:pPr>
        <w:spacing w:line="360" w:lineRule="auto"/>
        <w:ind w:firstLine="709"/>
        <w:jc w:val="both"/>
        <w:rPr>
          <w:sz w:val="26"/>
          <w:szCs w:val="26"/>
        </w:rPr>
      </w:pPr>
      <w:r w:rsidRPr="000C31D7">
        <w:rPr>
          <w:sz w:val="26"/>
          <w:szCs w:val="26"/>
        </w:rPr>
        <w:t>- строительство мостов транспортных и пешеходных</w:t>
      </w:r>
      <w:proofErr w:type="gramStart"/>
      <w:r w:rsidRPr="000C31D7">
        <w:rPr>
          <w:sz w:val="26"/>
          <w:szCs w:val="26"/>
        </w:rPr>
        <w:t>,;</w:t>
      </w:r>
      <w:proofErr w:type="gramEnd"/>
    </w:p>
    <w:p w:rsidR="000C31D7" w:rsidRPr="000C31D7" w:rsidRDefault="000C31D7" w:rsidP="000C31D7">
      <w:pPr>
        <w:spacing w:line="360" w:lineRule="auto"/>
        <w:ind w:firstLine="709"/>
        <w:jc w:val="both"/>
        <w:rPr>
          <w:sz w:val="26"/>
          <w:szCs w:val="26"/>
        </w:rPr>
      </w:pPr>
      <w:r w:rsidRPr="000C31D7">
        <w:rPr>
          <w:sz w:val="26"/>
          <w:szCs w:val="26"/>
        </w:rPr>
        <w:t>- максимальное использование подземного пространства и рельефа;</w:t>
      </w:r>
    </w:p>
    <w:p w:rsidR="000C31D7" w:rsidRPr="000C31D7" w:rsidRDefault="000C31D7" w:rsidP="000C31D7">
      <w:pPr>
        <w:spacing w:line="360" w:lineRule="auto"/>
        <w:ind w:firstLine="709"/>
        <w:jc w:val="both"/>
        <w:rPr>
          <w:sz w:val="26"/>
          <w:szCs w:val="26"/>
        </w:rPr>
      </w:pPr>
      <w:r w:rsidRPr="000C31D7">
        <w:rPr>
          <w:sz w:val="26"/>
          <w:szCs w:val="26"/>
        </w:rPr>
        <w:t>- организация новых центров притяжения на периферии района.</w:t>
      </w:r>
    </w:p>
    <w:p w:rsidR="000C31D7" w:rsidRPr="000C31D7" w:rsidRDefault="000C31D7" w:rsidP="000C31D7">
      <w:pPr>
        <w:spacing w:line="360" w:lineRule="auto"/>
        <w:ind w:firstLine="709"/>
        <w:jc w:val="both"/>
        <w:rPr>
          <w:sz w:val="26"/>
          <w:szCs w:val="26"/>
        </w:rPr>
      </w:pPr>
      <w:r w:rsidRPr="000C31D7">
        <w:rPr>
          <w:sz w:val="26"/>
          <w:szCs w:val="26"/>
        </w:rPr>
        <w:t>Проектом учитывается перспективное изменение участка трассы магистрали с устройством путепровода и развязкой в 2-х уровнях через автомобильную дорогу «Тб</w:t>
      </w:r>
      <w:r w:rsidRPr="000C31D7">
        <w:rPr>
          <w:sz w:val="26"/>
          <w:szCs w:val="26"/>
        </w:rPr>
        <w:t>и</w:t>
      </w:r>
      <w:r w:rsidRPr="000C31D7">
        <w:rPr>
          <w:sz w:val="26"/>
          <w:szCs w:val="26"/>
        </w:rPr>
        <w:t>лисская-Нововладимировская». По данной дороге осуществляется обход транзитного движения.</w:t>
      </w:r>
    </w:p>
    <w:p w:rsidR="000C31D7" w:rsidRPr="000C31D7" w:rsidRDefault="000C31D7" w:rsidP="000C31D7">
      <w:pPr>
        <w:spacing w:line="360" w:lineRule="auto"/>
        <w:ind w:firstLine="709"/>
        <w:jc w:val="both"/>
        <w:rPr>
          <w:sz w:val="26"/>
          <w:szCs w:val="26"/>
        </w:rPr>
      </w:pPr>
      <w:r w:rsidRPr="000C31D7">
        <w:rPr>
          <w:sz w:val="26"/>
          <w:szCs w:val="26"/>
        </w:rPr>
        <w:t>Автомобильная дорога «Тбилисская-Нововладимировская» направлением север-юг - главная транспортная магистраль, связывающая проектируемый комплекс со ст</w:t>
      </w:r>
      <w:r w:rsidRPr="000C31D7">
        <w:rPr>
          <w:sz w:val="26"/>
          <w:szCs w:val="26"/>
        </w:rPr>
        <w:t>а</w:t>
      </w:r>
      <w:r w:rsidRPr="000C31D7">
        <w:rPr>
          <w:sz w:val="26"/>
          <w:szCs w:val="26"/>
        </w:rPr>
        <w:t xml:space="preserve">ницей Тбилисская, с железнодорожным вокзалом, автовокзалом; подъезды с транзитных обходов станицы к центру. </w:t>
      </w:r>
    </w:p>
    <w:p w:rsidR="000C31D7" w:rsidRPr="000C31D7" w:rsidRDefault="000C31D7" w:rsidP="000C31D7">
      <w:pPr>
        <w:widowControl w:val="0"/>
        <w:tabs>
          <w:tab w:val="left" w:pos="1094"/>
        </w:tabs>
        <w:suppressAutoHyphens/>
        <w:spacing w:line="360" w:lineRule="auto"/>
        <w:ind w:firstLine="709"/>
        <w:jc w:val="both"/>
        <w:rPr>
          <w:sz w:val="26"/>
          <w:szCs w:val="26"/>
        </w:rPr>
      </w:pPr>
      <w:r w:rsidRPr="000C31D7">
        <w:rPr>
          <w:sz w:val="26"/>
          <w:szCs w:val="26"/>
        </w:rPr>
        <w:t>Проектируемый участок станет прилегающей территорией к  транспортной развязке с организацией съездов на внешние автомобильные дороги и на уличную сеть населенного пункта. Описанная схема транспортной развязки и магистралей большей частью разрабатывалась в Генеральном плане Тбилисского сельского поселения Тбилисского района Краснодарского края, разработанном ОАО «Институт территориального развития Краснодарского края»  и утвержденном Решением Совета Тбилисского сельского поселения Тбилисского района № 178 от 27.08.2010 г., но не реализована.</w:t>
      </w:r>
    </w:p>
    <w:p w:rsidR="000C31D7" w:rsidRPr="000C31D7" w:rsidRDefault="000C31D7" w:rsidP="000C31D7">
      <w:pPr>
        <w:spacing w:line="360" w:lineRule="auto"/>
        <w:ind w:firstLine="709"/>
        <w:jc w:val="both"/>
        <w:rPr>
          <w:color w:val="FF0000"/>
          <w:sz w:val="26"/>
          <w:szCs w:val="26"/>
        </w:rPr>
      </w:pPr>
      <w:r w:rsidRPr="000C31D7">
        <w:rPr>
          <w:sz w:val="26"/>
          <w:szCs w:val="26"/>
        </w:rPr>
        <w:t xml:space="preserve">Реализация ее значительно уменьшит транспортную нагрузку на автомобильную дорогу </w:t>
      </w:r>
      <w:r w:rsidRPr="000C31D7">
        <w:rPr>
          <w:sz w:val="26"/>
          <w:szCs w:val="26"/>
          <w:lang w:val="en-US"/>
        </w:rPr>
        <w:t>II</w:t>
      </w:r>
      <w:r w:rsidRPr="000C31D7">
        <w:rPr>
          <w:sz w:val="26"/>
          <w:szCs w:val="26"/>
        </w:rPr>
        <w:t xml:space="preserve"> (в перспективе-</w:t>
      </w:r>
      <w:proofErr w:type="gramStart"/>
      <w:r w:rsidRPr="000C31D7">
        <w:rPr>
          <w:sz w:val="26"/>
          <w:szCs w:val="26"/>
          <w:lang w:val="en-US"/>
        </w:rPr>
        <w:t>I</w:t>
      </w:r>
      <w:proofErr w:type="gramEnd"/>
      <w:r w:rsidRPr="000C31D7">
        <w:rPr>
          <w:sz w:val="26"/>
          <w:szCs w:val="26"/>
        </w:rPr>
        <w:t>) технической категории «Темрюк-Краснодар-Кропоткин» с одной стороны, а с другой обеспечит более эффективную связь центра с</w:t>
      </w:r>
      <w:r w:rsidRPr="000C31D7">
        <w:rPr>
          <w:color w:val="FF0000"/>
          <w:sz w:val="26"/>
          <w:szCs w:val="26"/>
        </w:rPr>
        <w:t xml:space="preserve"> </w:t>
      </w:r>
      <w:r w:rsidRPr="000C31D7">
        <w:rPr>
          <w:sz w:val="26"/>
          <w:szCs w:val="26"/>
        </w:rPr>
        <w:t xml:space="preserve">внешними и </w:t>
      </w:r>
      <w:r w:rsidRPr="000C31D7">
        <w:rPr>
          <w:sz w:val="26"/>
          <w:szCs w:val="26"/>
        </w:rPr>
        <w:lastRenderedPageBreak/>
        <w:t>межрайонными улицами, создавая благоприятные транспортные условия для развития инфраструктуры центра</w:t>
      </w:r>
      <w:r w:rsidRPr="000C31D7">
        <w:rPr>
          <w:color w:val="FF0000"/>
          <w:sz w:val="26"/>
          <w:szCs w:val="26"/>
        </w:rPr>
        <w:t>.</w:t>
      </w:r>
    </w:p>
    <w:p w:rsidR="000C31D7" w:rsidRPr="000C31D7" w:rsidRDefault="000C31D7" w:rsidP="000C31D7">
      <w:pPr>
        <w:spacing w:line="336" w:lineRule="auto"/>
        <w:ind w:firstLine="709"/>
        <w:jc w:val="both"/>
        <w:rPr>
          <w:sz w:val="26"/>
          <w:szCs w:val="26"/>
        </w:rPr>
      </w:pPr>
      <w:r w:rsidRPr="000C31D7">
        <w:rPr>
          <w:sz w:val="26"/>
          <w:szCs w:val="26"/>
        </w:rPr>
        <w:t>Надо отметить последовательную преемственность такого решения в предыд</w:t>
      </w:r>
      <w:r w:rsidRPr="000C31D7">
        <w:rPr>
          <w:sz w:val="26"/>
          <w:szCs w:val="26"/>
        </w:rPr>
        <w:t>у</w:t>
      </w:r>
      <w:r w:rsidRPr="000C31D7">
        <w:rPr>
          <w:sz w:val="26"/>
          <w:szCs w:val="26"/>
        </w:rPr>
        <w:t>щих проектных разработках этого транспортного узла. Вдоль проектируемой террит</w:t>
      </w:r>
      <w:r w:rsidRPr="000C31D7">
        <w:rPr>
          <w:sz w:val="26"/>
          <w:szCs w:val="26"/>
        </w:rPr>
        <w:t>о</w:t>
      </w:r>
      <w:r w:rsidRPr="000C31D7">
        <w:rPr>
          <w:sz w:val="26"/>
          <w:szCs w:val="26"/>
        </w:rPr>
        <w:t>рии предусматриваются полосы для устройства транзитных связей проектируемой те</w:t>
      </w:r>
      <w:r w:rsidRPr="000C31D7">
        <w:rPr>
          <w:sz w:val="26"/>
          <w:szCs w:val="26"/>
        </w:rPr>
        <w:t>р</w:t>
      </w:r>
      <w:r w:rsidRPr="000C31D7">
        <w:rPr>
          <w:sz w:val="26"/>
          <w:szCs w:val="26"/>
        </w:rPr>
        <w:t>ритории комплекса с прилегающими территориями и отдаленными районами населе</w:t>
      </w:r>
      <w:r w:rsidRPr="000C31D7">
        <w:rPr>
          <w:sz w:val="26"/>
          <w:szCs w:val="26"/>
        </w:rPr>
        <w:t>н</w:t>
      </w:r>
      <w:r w:rsidRPr="000C31D7">
        <w:rPr>
          <w:sz w:val="26"/>
          <w:szCs w:val="26"/>
        </w:rPr>
        <w:t>ных пунктов и отдельно расположенных существующих и проектируемых различных по назначению комплексов и сооружений.</w:t>
      </w:r>
    </w:p>
    <w:p w:rsidR="000C31D7" w:rsidRPr="000C31D7" w:rsidRDefault="000C31D7" w:rsidP="000C31D7">
      <w:pPr>
        <w:spacing w:line="336" w:lineRule="auto"/>
        <w:ind w:firstLine="709"/>
        <w:jc w:val="both"/>
        <w:rPr>
          <w:sz w:val="26"/>
          <w:szCs w:val="26"/>
        </w:rPr>
      </w:pPr>
      <w:r w:rsidRPr="000C31D7">
        <w:rPr>
          <w:sz w:val="26"/>
          <w:szCs w:val="26"/>
        </w:rPr>
        <w:t>Такое решение позволит организовать движение общественного транспорта, с</w:t>
      </w:r>
      <w:r w:rsidRPr="000C31D7">
        <w:rPr>
          <w:sz w:val="26"/>
          <w:szCs w:val="26"/>
        </w:rPr>
        <w:t>о</w:t>
      </w:r>
      <w:r w:rsidRPr="000C31D7">
        <w:rPr>
          <w:sz w:val="26"/>
          <w:szCs w:val="26"/>
        </w:rPr>
        <w:t>единяющего населенные пункты с проектируемым комплексом и отдельно расположе</w:t>
      </w:r>
      <w:r w:rsidRPr="000C31D7">
        <w:rPr>
          <w:sz w:val="26"/>
          <w:szCs w:val="26"/>
        </w:rPr>
        <w:t>н</w:t>
      </w:r>
      <w:r w:rsidRPr="000C31D7">
        <w:rPr>
          <w:sz w:val="26"/>
          <w:szCs w:val="26"/>
        </w:rPr>
        <w:t>ными сооружениями и предприятиями.</w:t>
      </w:r>
    </w:p>
    <w:p w:rsidR="000C31D7" w:rsidRPr="000C31D7" w:rsidRDefault="000C31D7" w:rsidP="000C31D7">
      <w:pPr>
        <w:spacing w:line="336" w:lineRule="auto"/>
        <w:ind w:firstLine="709"/>
        <w:jc w:val="both"/>
        <w:rPr>
          <w:sz w:val="26"/>
          <w:szCs w:val="26"/>
        </w:rPr>
      </w:pPr>
      <w:r w:rsidRPr="000C31D7">
        <w:rPr>
          <w:sz w:val="26"/>
          <w:szCs w:val="26"/>
        </w:rPr>
        <w:t>Проектное предложение направлено на организацию эффективных транспортных пересадок на все виды транспорта, кратчайшего времени доступности до мест прилож</w:t>
      </w:r>
      <w:r w:rsidRPr="000C31D7">
        <w:rPr>
          <w:sz w:val="26"/>
          <w:szCs w:val="26"/>
        </w:rPr>
        <w:t>е</w:t>
      </w:r>
      <w:r w:rsidRPr="000C31D7">
        <w:rPr>
          <w:sz w:val="26"/>
          <w:szCs w:val="26"/>
        </w:rPr>
        <w:t xml:space="preserve">ния труда, общественных и рекреационных центров. </w:t>
      </w:r>
    </w:p>
    <w:p w:rsidR="000C31D7" w:rsidRPr="000C31D7" w:rsidRDefault="000C31D7" w:rsidP="000C31D7">
      <w:pPr>
        <w:spacing w:line="336" w:lineRule="auto"/>
        <w:ind w:firstLine="709"/>
        <w:jc w:val="both"/>
        <w:rPr>
          <w:sz w:val="26"/>
          <w:szCs w:val="26"/>
        </w:rPr>
      </w:pPr>
      <w:r w:rsidRPr="000C31D7">
        <w:rPr>
          <w:sz w:val="26"/>
          <w:szCs w:val="26"/>
        </w:rPr>
        <w:t>В районе 2- уровневой развязки планируется комплекс нового автовокзала с ры</w:t>
      </w:r>
      <w:r w:rsidRPr="000C31D7">
        <w:rPr>
          <w:sz w:val="26"/>
          <w:szCs w:val="26"/>
        </w:rPr>
        <w:t>н</w:t>
      </w:r>
      <w:r w:rsidRPr="000C31D7">
        <w:rPr>
          <w:sz w:val="26"/>
          <w:szCs w:val="26"/>
        </w:rPr>
        <w:t>ком и автостоянкой и предусмотрены автостоянки личного транспорта.</w:t>
      </w:r>
    </w:p>
    <w:p w:rsidR="000C31D7" w:rsidRPr="000C31D7" w:rsidRDefault="000C31D7" w:rsidP="000C31D7">
      <w:pPr>
        <w:spacing w:line="360" w:lineRule="auto"/>
        <w:ind w:firstLine="709"/>
        <w:jc w:val="both"/>
        <w:rPr>
          <w:b/>
          <w:bCs/>
          <w:color w:val="FF0000"/>
          <w:sz w:val="26"/>
          <w:szCs w:val="26"/>
        </w:rPr>
      </w:pPr>
      <w:r w:rsidRPr="000C31D7">
        <w:rPr>
          <w:sz w:val="26"/>
          <w:szCs w:val="26"/>
        </w:rPr>
        <w:t>Предусматривается строительство новых транспортных и пешеходных мостов ч</w:t>
      </w:r>
      <w:r w:rsidRPr="000C31D7">
        <w:rPr>
          <w:sz w:val="26"/>
          <w:szCs w:val="26"/>
        </w:rPr>
        <w:t>е</w:t>
      </w:r>
      <w:r w:rsidRPr="000C31D7">
        <w:rPr>
          <w:sz w:val="26"/>
          <w:szCs w:val="26"/>
        </w:rPr>
        <w:t>рез автомобильные дороги «Темрюк-Краснодар-Кропоткин» и «Тбилисская-Нововладимировская».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На данном этапе развития транспортной инфраструктуры региона в целом, большое значение имеют вопросы создания логистических центров для обслуживания экспортно-импортных перевозок. Формирование мест расположения таких центров коренным образом будет влиять на макроэкономику административных районов, расположенных на территории края, так как в будущем при возможном падении объёма экспортно-импортных грузов, эти логистические центры должны отчасти стать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</w:rPr>
        <w:t>внутритерриториальными</w:t>
      </w:r>
      <w:proofErr w:type="spellEnd"/>
      <w:r w:rsidRPr="000C31D7">
        <w:rPr>
          <w:rFonts w:eastAsia="Lucida Sans Unicode"/>
          <w:bCs/>
          <w:kern w:val="1"/>
          <w:sz w:val="26"/>
          <w:szCs w:val="26"/>
        </w:rPr>
        <w:t>, работающими на нужды крупных производителей и городов, товарно-распределительными центрами.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В то же время расширение транспортно-логистических услуг связано с перспективным развитием внешнего транспорта. Логистика включает в себя комплекс таких операций, как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</w:rPr>
        <w:t>инте</w:t>
      </w:r>
      <w:proofErr w:type="gramStart"/>
      <w:r w:rsidRPr="000C31D7">
        <w:rPr>
          <w:rFonts w:eastAsia="Lucida Sans Unicode"/>
          <w:bCs/>
          <w:kern w:val="1"/>
          <w:sz w:val="26"/>
          <w:szCs w:val="26"/>
        </w:rPr>
        <w:t>р</w:t>
      </w:r>
      <w:proofErr w:type="spellEnd"/>
      <w:r w:rsidRPr="000C31D7">
        <w:rPr>
          <w:rFonts w:eastAsia="Lucida Sans Unicode"/>
          <w:bCs/>
          <w:kern w:val="1"/>
          <w:sz w:val="26"/>
          <w:szCs w:val="26"/>
        </w:rPr>
        <w:t>-</w:t>
      </w:r>
      <w:proofErr w:type="gramEnd"/>
      <w:r w:rsidRPr="000C31D7">
        <w:rPr>
          <w:rFonts w:eastAsia="Lucida Sans Unicode"/>
          <w:bCs/>
          <w:kern w:val="1"/>
          <w:sz w:val="26"/>
          <w:szCs w:val="26"/>
        </w:rPr>
        <w:t xml:space="preserve"> и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</w:rPr>
        <w:t>мультимодальную</w:t>
      </w:r>
      <w:proofErr w:type="spellEnd"/>
      <w:r w:rsidRPr="000C31D7">
        <w:rPr>
          <w:rFonts w:eastAsia="Lucida Sans Unicode"/>
          <w:bCs/>
          <w:kern w:val="1"/>
          <w:sz w:val="26"/>
          <w:szCs w:val="26"/>
        </w:rPr>
        <w:t xml:space="preserve"> перевозку, загрузку и разгрузку, складирование и хранение грузов, их обработку (комплектацию, консолидацию) и тому </w:t>
      </w:r>
      <w:r w:rsidRPr="000C31D7">
        <w:rPr>
          <w:rFonts w:eastAsia="Lucida Sans Unicode"/>
          <w:bCs/>
          <w:kern w:val="1"/>
          <w:sz w:val="26"/>
          <w:szCs w:val="26"/>
        </w:rPr>
        <w:lastRenderedPageBreak/>
        <w:t xml:space="preserve">подобное. При этих условиях производителям товаров становится экономически нецелесообразно заниматься вопросом их доставки, поскольку эту функцию более эффективно могут выполнять специализированные транспортно-логистические фирмы   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Территория рассматриваемого  логистического комплекса  имеет  четкую дорожную структуру, которую формируют существующие автодороги «Темрюк-Краснодар-Кропоткин» и «Тбилисская – Нововладимировская»  и   проектируемые автомобильные проезды, которые являются продолжением соответствующих  дорог местного значения. Полевые дороги для сельскохозяйственных нужд  не могут считаться транспортными коммуникациями в данном районе.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В данной работе для обеспечения транспортного обслуживания предприятий формируемой  зоны предполагается строительство сети  дорог, которые свяжут проектируемые площадки с существующими автомобильными дорогами.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Схема дорог принята с учетом существующих и намеченных к строительству  коридоров инженерных коммуникаций (ЛЭП, магистральный газопровод-отвод,  слаботочные сети). Предполагается постепенная реконструкция существующих воздушных линий электропередач с устройством подземных кабельных высоковольтных линий 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Ширина проездов в красных линиях с учетом прокладки инженерных коммуникаций принята 30 - 50 м.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Предусмотрены автостоянки  для грузового и легкового автотранспорта.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Этой дорожной структурой территория  разграничена на планировочные кварталы разные по форме, конфигурации и разновеликие по площади земельных участков. 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Асфальтобетонное покрытие проездов предотвратит пылеобразование. Движение пешеходов предусматривается по тротуарам с асфальтированным покрытием и покрытием из цементно-песчаной плитки. Проезды и пешеходные дорожки в темное время будут освещаться. Проезжая часть ограничивается бордюрами с устройством дождеприемников ливневой канализации и имеет  радиусы поворотов, которые предусматривают  использование большегрузного транспорта.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Проектом предусмотрена полная реконструкция с расширением, увеличением полос движения – по 3 полосы движения в одном направлении,  устройство </w:t>
      </w:r>
      <w:r w:rsidRPr="000C31D7">
        <w:rPr>
          <w:rFonts w:eastAsia="Lucida Sans Unicode"/>
          <w:bCs/>
          <w:kern w:val="1"/>
          <w:sz w:val="26"/>
          <w:szCs w:val="26"/>
        </w:rPr>
        <w:lastRenderedPageBreak/>
        <w:t xml:space="preserve">разделительной полосы, 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</w:rPr>
        <w:t>шумозащитных</w:t>
      </w:r>
      <w:proofErr w:type="spellEnd"/>
      <w:r w:rsidRPr="000C31D7">
        <w:rPr>
          <w:rFonts w:eastAsia="Lucida Sans Unicode"/>
          <w:bCs/>
          <w:kern w:val="1"/>
          <w:sz w:val="26"/>
          <w:szCs w:val="26"/>
        </w:rPr>
        <w:t xml:space="preserve"> и светозащитных экранов  автодорог «Темрюк - Краснодар-Кропоткин» и «Тбилисская – Нововладимировская»  на участке проектирования, а также  устройство развязки в двух уровнях в районе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</w:rPr>
        <w:t>нововладимировского</w:t>
      </w:r>
      <w:proofErr w:type="spellEnd"/>
      <w:r w:rsidRPr="000C31D7">
        <w:rPr>
          <w:rFonts w:eastAsia="Lucida Sans Unicode"/>
          <w:bCs/>
          <w:kern w:val="1"/>
          <w:sz w:val="26"/>
          <w:szCs w:val="26"/>
        </w:rPr>
        <w:t xml:space="preserve"> кольца.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По периметру  коммунальной зоны  формируются местные проезды с автомобильными дорогами </w:t>
      </w:r>
      <w:r w:rsidRPr="000C31D7">
        <w:rPr>
          <w:rFonts w:eastAsia="Lucida Sans Unicode"/>
          <w:bCs/>
          <w:kern w:val="1"/>
          <w:sz w:val="26"/>
          <w:szCs w:val="26"/>
          <w:lang w:val="en-US"/>
        </w:rPr>
        <w:t>IV</w:t>
      </w:r>
      <w:r w:rsidRPr="000C31D7">
        <w:rPr>
          <w:rFonts w:eastAsia="Lucida Sans Unicode"/>
          <w:bCs/>
          <w:kern w:val="1"/>
          <w:sz w:val="26"/>
          <w:szCs w:val="26"/>
        </w:rPr>
        <w:t xml:space="preserve"> категории для обслуживания технологических передвижений автотранспорта. При необходимости перспективного расширения территории логистического комплекса, новые предприятия будут формироваться вдоль этих проездов.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Местным автомобильным проездам сопутствуют  инженерные коридоры подземных сетей систем инженерно-энергетического обеспечения.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Автодорожные транспортные поля формируются открытыми пространствами автодорог и подъездных путей, их развязками, разворотными и маневровыми площадками, стоянками легкового и грузового  большегрузного транспорта и т.п. </w:t>
      </w:r>
    </w:p>
    <w:p w:rsidR="000C31D7" w:rsidRPr="000C31D7" w:rsidRDefault="000C31D7" w:rsidP="000C31D7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6"/>
          <w:szCs w:val="26"/>
        </w:rPr>
      </w:pPr>
      <w:r w:rsidRPr="000C31D7">
        <w:rPr>
          <w:b/>
          <w:sz w:val="26"/>
          <w:szCs w:val="26"/>
        </w:rPr>
        <w:t>4.2.3 Железнодорожный транспорт</w:t>
      </w:r>
    </w:p>
    <w:p w:rsidR="000C31D7" w:rsidRPr="000C31D7" w:rsidRDefault="000C31D7" w:rsidP="000C31D7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6"/>
          <w:szCs w:val="26"/>
        </w:rPr>
      </w:pPr>
      <w:r w:rsidRPr="000C31D7">
        <w:rPr>
          <w:sz w:val="26"/>
          <w:szCs w:val="26"/>
        </w:rPr>
        <w:t>Железнодорожные перевозки являются одним из основных видов грузовых пер</w:t>
      </w:r>
      <w:r w:rsidRPr="000C31D7">
        <w:rPr>
          <w:sz w:val="26"/>
          <w:szCs w:val="26"/>
        </w:rPr>
        <w:t>е</w:t>
      </w:r>
      <w:r w:rsidRPr="000C31D7">
        <w:rPr>
          <w:sz w:val="26"/>
          <w:szCs w:val="26"/>
        </w:rPr>
        <w:t>возок, доставляющих грузы на территорию промышленно-складских комплексов из ра</w:t>
      </w:r>
      <w:r w:rsidRPr="000C31D7">
        <w:rPr>
          <w:sz w:val="26"/>
          <w:szCs w:val="26"/>
        </w:rPr>
        <w:t>з</w:t>
      </w:r>
      <w:r w:rsidRPr="000C31D7">
        <w:rPr>
          <w:sz w:val="26"/>
          <w:szCs w:val="26"/>
        </w:rPr>
        <w:t>личных районов страны, а также международных терминалов.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sz w:val="26"/>
          <w:szCs w:val="26"/>
        </w:rPr>
        <w:t>Транспортировка грузовых контейнеров будет осуществляться по железной дороге по Проездам №Б8 и №Б</w:t>
      </w:r>
      <w:proofErr w:type="gramStart"/>
      <w:r w:rsidRPr="000C31D7">
        <w:rPr>
          <w:sz w:val="26"/>
          <w:szCs w:val="26"/>
        </w:rPr>
        <w:t>9</w:t>
      </w:r>
      <w:proofErr w:type="gramEnd"/>
      <w:r w:rsidRPr="000C31D7">
        <w:rPr>
          <w:sz w:val="26"/>
          <w:szCs w:val="26"/>
        </w:rPr>
        <w:t xml:space="preserve"> через существующую промышленно-коммунальную зону станицы Тбилисская, соединяющим проектируемый промышленно-логистический комплекс в Юго-Восточной зоне «Б» с существующей железной дорогой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Железные дороги являются самым крупным грузоперевозчиком страны. На их долю приходится около 30% общенационального грузооборота в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</w:rPr>
        <w:t>тонно</w:t>
      </w:r>
      <w:proofErr w:type="spellEnd"/>
      <w:r w:rsidRPr="000C31D7">
        <w:rPr>
          <w:rFonts w:eastAsia="Lucida Sans Unicode"/>
          <w:bCs/>
          <w:kern w:val="1"/>
          <w:sz w:val="26"/>
          <w:szCs w:val="26"/>
        </w:rPr>
        <w:t>-км. С точки зрения затрат железные дороги – наиболее рентабельный вид транспорта для перевозок вагонных партий грузом навалом  на дальние расстояния.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Железнодорожные транспортные поля компонуются парками железнодорожных путей различного назначения, сортировочными станциями, железнодорожными грузовыми дворами, контейнерными пунктами и другими технологическими площадками.</w:t>
      </w:r>
    </w:p>
    <w:p w:rsidR="000C31D7" w:rsidRPr="000C31D7" w:rsidRDefault="000C31D7" w:rsidP="000C31D7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  <w:sz w:val="26"/>
          <w:szCs w:val="26"/>
        </w:rPr>
      </w:pPr>
      <w:r w:rsidRPr="000C31D7">
        <w:rPr>
          <w:b/>
          <w:bCs/>
          <w:sz w:val="26"/>
          <w:szCs w:val="26"/>
        </w:rPr>
        <w:lastRenderedPageBreak/>
        <w:t>4.2.4 Организация пассажирского транспорта</w:t>
      </w:r>
    </w:p>
    <w:p w:rsidR="000C31D7" w:rsidRPr="000C31D7" w:rsidRDefault="000C31D7" w:rsidP="000C31D7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6"/>
          <w:szCs w:val="26"/>
        </w:rPr>
      </w:pPr>
      <w:r w:rsidRPr="000C31D7">
        <w:rPr>
          <w:sz w:val="26"/>
          <w:szCs w:val="26"/>
        </w:rPr>
        <w:t>Предусматриваются следующие виды транспорта:</w:t>
      </w:r>
    </w:p>
    <w:p w:rsidR="000C31D7" w:rsidRPr="000C31D7" w:rsidRDefault="000C31D7" w:rsidP="000C31D7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6"/>
          <w:szCs w:val="26"/>
        </w:rPr>
      </w:pPr>
      <w:r w:rsidRPr="000C31D7">
        <w:rPr>
          <w:sz w:val="26"/>
          <w:szCs w:val="26"/>
        </w:rPr>
        <w:t>- автобус;</w:t>
      </w:r>
    </w:p>
    <w:p w:rsidR="000C31D7" w:rsidRPr="000C31D7" w:rsidRDefault="000C31D7" w:rsidP="000C31D7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6"/>
          <w:szCs w:val="26"/>
        </w:rPr>
      </w:pPr>
      <w:r w:rsidRPr="000C31D7">
        <w:rPr>
          <w:sz w:val="26"/>
          <w:szCs w:val="26"/>
        </w:rPr>
        <w:t>- автобус-экспресс;</w:t>
      </w:r>
    </w:p>
    <w:p w:rsidR="000C31D7" w:rsidRPr="000C31D7" w:rsidRDefault="000C31D7" w:rsidP="000C31D7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6"/>
          <w:szCs w:val="26"/>
        </w:rPr>
      </w:pPr>
      <w:r w:rsidRPr="000C31D7">
        <w:rPr>
          <w:sz w:val="26"/>
          <w:szCs w:val="26"/>
        </w:rPr>
        <w:t>- маршрутный автомобильный транспорт</w:t>
      </w:r>
    </w:p>
    <w:p w:rsidR="000C31D7" w:rsidRPr="000C31D7" w:rsidRDefault="000C31D7" w:rsidP="000C31D7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6"/>
          <w:szCs w:val="26"/>
        </w:rPr>
      </w:pPr>
      <w:r w:rsidRPr="000C31D7">
        <w:rPr>
          <w:sz w:val="26"/>
          <w:szCs w:val="26"/>
        </w:rPr>
        <w:t>Предлагается движение автобусов и маршрутного автомобильного транспорта по основным проездам: в зоне</w:t>
      </w:r>
      <w:proofErr w:type="gramStart"/>
      <w:r w:rsidRPr="000C31D7">
        <w:rPr>
          <w:sz w:val="26"/>
          <w:szCs w:val="26"/>
        </w:rPr>
        <w:t xml:space="preserve"> А</w:t>
      </w:r>
      <w:proofErr w:type="gramEnd"/>
      <w:r w:rsidRPr="000C31D7">
        <w:rPr>
          <w:sz w:val="26"/>
          <w:szCs w:val="26"/>
        </w:rPr>
        <w:t xml:space="preserve"> – по проездам №№А3, А6, А9; аллея А7; в зоне Б – по проездам №№ Б3, Б5, Б10</w:t>
      </w:r>
      <w:r w:rsidRPr="000C31D7">
        <w:rPr>
          <w:color w:val="FF0000"/>
          <w:sz w:val="26"/>
          <w:szCs w:val="26"/>
        </w:rPr>
        <w:t xml:space="preserve">, </w:t>
      </w:r>
      <w:r w:rsidRPr="000C31D7">
        <w:rPr>
          <w:sz w:val="26"/>
          <w:szCs w:val="26"/>
        </w:rPr>
        <w:t>Аллея Б7; в зоне В – по проездам №№ В1, В2,</w:t>
      </w:r>
      <w:r w:rsidRPr="000C31D7">
        <w:rPr>
          <w:color w:val="FF0000"/>
          <w:sz w:val="26"/>
          <w:szCs w:val="26"/>
        </w:rPr>
        <w:t xml:space="preserve"> </w:t>
      </w:r>
      <w:r w:rsidRPr="000C31D7">
        <w:rPr>
          <w:sz w:val="26"/>
          <w:szCs w:val="26"/>
        </w:rPr>
        <w:t>В12. Аллея В11; в зоне Г – по проездам №№ Г</w:t>
      </w:r>
      <w:proofErr w:type="gramStart"/>
      <w:r w:rsidRPr="000C31D7">
        <w:rPr>
          <w:sz w:val="26"/>
          <w:szCs w:val="26"/>
        </w:rPr>
        <w:t>1</w:t>
      </w:r>
      <w:proofErr w:type="gramEnd"/>
      <w:r w:rsidRPr="000C31D7">
        <w:rPr>
          <w:sz w:val="26"/>
          <w:szCs w:val="26"/>
        </w:rPr>
        <w:t>, Г2, Г17 с нормативным продольным уклоном, с максимальным пассажиропотоком.</w:t>
      </w:r>
    </w:p>
    <w:p w:rsidR="000C31D7" w:rsidRPr="000C31D7" w:rsidRDefault="000C31D7" w:rsidP="000C31D7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6"/>
          <w:szCs w:val="26"/>
        </w:rPr>
      </w:pPr>
      <w:r w:rsidRPr="000C31D7">
        <w:rPr>
          <w:sz w:val="26"/>
          <w:szCs w:val="26"/>
        </w:rPr>
        <w:t>На участке, от площади перед существующим автовокзалом до проектируемого автовокзала в районе 2-х уровневой развязки, предусмотрено движение автобуса-экспресса и маршрутного автомобильного транспорта.</w:t>
      </w:r>
    </w:p>
    <w:p w:rsidR="000C31D7" w:rsidRPr="000C31D7" w:rsidRDefault="000C31D7" w:rsidP="000C31D7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6"/>
          <w:szCs w:val="26"/>
        </w:rPr>
      </w:pPr>
      <w:r w:rsidRPr="000C31D7">
        <w:rPr>
          <w:sz w:val="26"/>
          <w:szCs w:val="26"/>
        </w:rPr>
        <w:t>Это позволяет в кратчайшее время производить перевозки пассажиров, обесп</w:t>
      </w:r>
      <w:r w:rsidRPr="000C31D7">
        <w:rPr>
          <w:sz w:val="26"/>
          <w:szCs w:val="26"/>
        </w:rPr>
        <w:t>е</w:t>
      </w:r>
      <w:r w:rsidRPr="000C31D7">
        <w:rPr>
          <w:sz w:val="26"/>
          <w:szCs w:val="26"/>
        </w:rPr>
        <w:t>чить комфортное их обслуживание</w:t>
      </w:r>
      <w:proofErr w:type="gramStart"/>
      <w:r w:rsidRPr="000C31D7">
        <w:rPr>
          <w:sz w:val="26"/>
          <w:szCs w:val="26"/>
        </w:rPr>
        <w:t xml:space="preserve"> .</w:t>
      </w:r>
      <w:proofErr w:type="gramEnd"/>
    </w:p>
    <w:p w:rsidR="000C31D7" w:rsidRPr="000C31D7" w:rsidRDefault="000C31D7" w:rsidP="000C31D7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6"/>
          <w:szCs w:val="26"/>
        </w:rPr>
      </w:pPr>
      <w:r w:rsidRPr="000C31D7">
        <w:rPr>
          <w:sz w:val="26"/>
          <w:szCs w:val="26"/>
        </w:rPr>
        <w:t>На остальных проездах предусматривается движение легкового транспорта и а</w:t>
      </w:r>
      <w:r w:rsidRPr="000C31D7">
        <w:rPr>
          <w:sz w:val="26"/>
          <w:szCs w:val="26"/>
        </w:rPr>
        <w:t>в</w:t>
      </w:r>
      <w:r w:rsidRPr="000C31D7">
        <w:rPr>
          <w:sz w:val="26"/>
          <w:szCs w:val="26"/>
        </w:rPr>
        <w:t>тобусов, в том числе микроавтобусов с использованием очищенного топлива.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В данной схеме рассмотрена возможность использования трудовых ресурсов близко расположенных населенных пунктов. </w:t>
      </w:r>
      <w:proofErr w:type="gramStart"/>
      <w:r w:rsidRPr="000C31D7">
        <w:rPr>
          <w:rFonts w:eastAsia="Lucida Sans Unicode"/>
          <w:bCs/>
          <w:kern w:val="1"/>
          <w:sz w:val="26"/>
          <w:szCs w:val="26"/>
        </w:rPr>
        <w:t xml:space="preserve">Доставка работающих на предприятия промышленно-логистической зоны принята автобусными и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</w:rPr>
        <w:t>микроавтобусными</w:t>
      </w:r>
      <w:proofErr w:type="spellEnd"/>
      <w:r w:rsidRPr="000C31D7">
        <w:rPr>
          <w:rFonts w:eastAsia="Lucida Sans Unicode"/>
          <w:bCs/>
          <w:kern w:val="1"/>
          <w:sz w:val="26"/>
          <w:szCs w:val="26"/>
        </w:rPr>
        <w:t xml:space="preserve"> маршрутами, а также с использованием собственных легковых автомобилей.</w:t>
      </w:r>
      <w:proofErr w:type="gramEnd"/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Транспортно-планировочная схема предусматривает размещение автобусных остановок  на автобусных маршрутах, которые будут организованы при реализации транспортной схемы проектируемого  образования.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Предложенные проектом   транспортные  связи формируемых планировочных панелей комплекса  с селитебной территорией станицы Тбилисская и более отдаленных населенных пунктов по основным автомобильным трассам «Темрюк - Краснодар – Кропоткин» и «Тбилисская – Нововладимировская»  обусловливают архитектурно-планировочную и объемно-пространственную композицию промышленной застройки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</w:rPr>
        <w:t>новосоздаваемой</w:t>
      </w:r>
      <w:proofErr w:type="spellEnd"/>
      <w:r w:rsidRPr="000C31D7">
        <w:rPr>
          <w:rFonts w:eastAsia="Lucida Sans Unicode"/>
          <w:bCs/>
          <w:kern w:val="1"/>
          <w:sz w:val="26"/>
          <w:szCs w:val="26"/>
        </w:rPr>
        <w:t xml:space="preserve"> многофункциональной промышленно-коммунальной и логистической </w:t>
      </w:r>
      <w:r w:rsidRPr="000C31D7">
        <w:rPr>
          <w:rFonts w:eastAsia="Lucida Sans Unicode"/>
          <w:bCs/>
          <w:kern w:val="1"/>
          <w:sz w:val="26"/>
          <w:szCs w:val="26"/>
        </w:rPr>
        <w:lastRenderedPageBreak/>
        <w:t>зоны.</w:t>
      </w:r>
    </w:p>
    <w:p w:rsidR="000C31D7" w:rsidRPr="000C31D7" w:rsidRDefault="000C31D7" w:rsidP="000C31D7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6"/>
          <w:szCs w:val="26"/>
        </w:rPr>
      </w:pPr>
      <w:r w:rsidRPr="000C31D7">
        <w:rPr>
          <w:b/>
          <w:bCs/>
          <w:sz w:val="26"/>
          <w:szCs w:val="26"/>
        </w:rPr>
        <w:t xml:space="preserve">4.2.5 Организация движения легкового и грузового </w:t>
      </w:r>
      <w:r w:rsidRPr="000C31D7">
        <w:rPr>
          <w:b/>
          <w:sz w:val="26"/>
          <w:szCs w:val="26"/>
        </w:rPr>
        <w:t>автотранспорта</w:t>
      </w:r>
    </w:p>
    <w:p w:rsidR="000C31D7" w:rsidRPr="000C31D7" w:rsidRDefault="000C31D7" w:rsidP="000C31D7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6"/>
          <w:szCs w:val="26"/>
        </w:rPr>
      </w:pPr>
      <w:r w:rsidRPr="000C31D7">
        <w:rPr>
          <w:sz w:val="26"/>
          <w:szCs w:val="26"/>
        </w:rPr>
        <w:t xml:space="preserve">Грузовое движение разделено на транзитное по автомобильным дорогам </w:t>
      </w:r>
      <w:r w:rsidRPr="000C31D7">
        <w:rPr>
          <w:sz w:val="26"/>
          <w:szCs w:val="26"/>
          <w:lang w:val="en-US"/>
        </w:rPr>
        <w:t>II</w:t>
      </w:r>
      <w:r w:rsidRPr="000C31D7">
        <w:rPr>
          <w:sz w:val="26"/>
          <w:szCs w:val="26"/>
        </w:rPr>
        <w:t xml:space="preserve">-технической (в перспективе </w:t>
      </w:r>
      <w:r w:rsidRPr="000C31D7">
        <w:rPr>
          <w:sz w:val="26"/>
          <w:szCs w:val="26"/>
          <w:lang w:val="en-US"/>
        </w:rPr>
        <w:t>I</w:t>
      </w:r>
      <w:r w:rsidRPr="000C31D7">
        <w:rPr>
          <w:sz w:val="26"/>
          <w:szCs w:val="26"/>
        </w:rPr>
        <w:t xml:space="preserve">) категории «Темрюк-Краснодар-Кропоткин» и  </w:t>
      </w:r>
      <w:r w:rsidRPr="000C31D7">
        <w:rPr>
          <w:sz w:val="26"/>
          <w:szCs w:val="26"/>
          <w:lang w:val="en-US"/>
        </w:rPr>
        <w:t>III</w:t>
      </w:r>
      <w:r w:rsidRPr="000C31D7">
        <w:rPr>
          <w:sz w:val="26"/>
          <w:szCs w:val="26"/>
        </w:rPr>
        <w:t xml:space="preserve"> техн</w:t>
      </w:r>
      <w:r w:rsidRPr="000C31D7">
        <w:rPr>
          <w:sz w:val="26"/>
          <w:szCs w:val="26"/>
        </w:rPr>
        <w:t>и</w:t>
      </w:r>
      <w:r w:rsidRPr="000C31D7">
        <w:rPr>
          <w:sz w:val="26"/>
          <w:szCs w:val="26"/>
        </w:rPr>
        <w:t xml:space="preserve">ческой (в перспективе </w:t>
      </w:r>
      <w:r w:rsidRPr="000C31D7">
        <w:rPr>
          <w:sz w:val="26"/>
          <w:szCs w:val="26"/>
          <w:lang w:val="en-US"/>
        </w:rPr>
        <w:t>II</w:t>
      </w:r>
      <w:r w:rsidRPr="000C31D7">
        <w:rPr>
          <w:sz w:val="26"/>
          <w:szCs w:val="26"/>
        </w:rPr>
        <w:t>) категории «</w:t>
      </w:r>
      <w:proofErr w:type="gramStart"/>
      <w:r w:rsidRPr="000C31D7">
        <w:rPr>
          <w:sz w:val="26"/>
          <w:szCs w:val="26"/>
        </w:rPr>
        <w:t>Тбилисская</w:t>
      </w:r>
      <w:proofErr w:type="gramEnd"/>
      <w:r w:rsidRPr="000C31D7">
        <w:rPr>
          <w:sz w:val="26"/>
          <w:szCs w:val="26"/>
        </w:rPr>
        <w:t xml:space="preserve"> – Нововладимировская» и обслужив</w:t>
      </w:r>
      <w:r w:rsidRPr="000C31D7">
        <w:rPr>
          <w:sz w:val="26"/>
          <w:szCs w:val="26"/>
        </w:rPr>
        <w:t>а</w:t>
      </w:r>
      <w:r w:rsidRPr="000C31D7">
        <w:rPr>
          <w:sz w:val="26"/>
          <w:szCs w:val="26"/>
        </w:rPr>
        <w:t>ющие все четыре территориальных зоны проектируемого комплекса посредством съе</w:t>
      </w:r>
      <w:r w:rsidRPr="000C31D7">
        <w:rPr>
          <w:sz w:val="26"/>
          <w:szCs w:val="26"/>
        </w:rPr>
        <w:t>з</w:t>
      </w:r>
      <w:r w:rsidRPr="000C31D7">
        <w:rPr>
          <w:sz w:val="26"/>
          <w:szCs w:val="26"/>
        </w:rPr>
        <w:t>дов с переходно-скоростными полосами их  дублеры.</w:t>
      </w:r>
    </w:p>
    <w:p w:rsidR="000C31D7" w:rsidRPr="000C31D7" w:rsidRDefault="000C31D7" w:rsidP="000C31D7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6"/>
          <w:szCs w:val="26"/>
        </w:rPr>
      </w:pPr>
      <w:r w:rsidRPr="000C31D7">
        <w:rPr>
          <w:sz w:val="26"/>
          <w:szCs w:val="26"/>
        </w:rPr>
        <w:t>Грузовые перевозки по населенным пунктам производятся микроавтобусами, гр</w:t>
      </w:r>
      <w:r w:rsidRPr="000C31D7">
        <w:rPr>
          <w:sz w:val="26"/>
          <w:szCs w:val="26"/>
        </w:rPr>
        <w:t>у</w:t>
      </w:r>
      <w:r w:rsidRPr="000C31D7">
        <w:rPr>
          <w:sz w:val="26"/>
          <w:szCs w:val="26"/>
        </w:rPr>
        <w:t>зовыми автофургонами и большегрузными машинами.</w:t>
      </w:r>
    </w:p>
    <w:p w:rsidR="000C31D7" w:rsidRPr="000C31D7" w:rsidRDefault="000C31D7" w:rsidP="000C31D7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6"/>
          <w:szCs w:val="26"/>
        </w:rPr>
      </w:pPr>
      <w:r w:rsidRPr="000C31D7">
        <w:rPr>
          <w:sz w:val="26"/>
          <w:szCs w:val="26"/>
        </w:rPr>
        <w:t>Движение легкового и грузового транспорта - основное автомобильное движение. Для увеличения пропускной способности дорожной сети проектируется транспортная развязка в 2-х уровнях на пересечении, автомобильных дорог «Темрюк-Краснодар-Кропоткин» и «Тбилисская-Нововладимировская», увязывающая сообщение всех чет</w:t>
      </w:r>
      <w:r w:rsidRPr="000C31D7">
        <w:rPr>
          <w:sz w:val="26"/>
          <w:szCs w:val="26"/>
        </w:rPr>
        <w:t>ы</w:t>
      </w:r>
      <w:r w:rsidRPr="000C31D7">
        <w:rPr>
          <w:sz w:val="26"/>
          <w:szCs w:val="26"/>
        </w:rPr>
        <w:t>рех зон комплекса между собой и внешними автомобильными дорогами.</w:t>
      </w:r>
    </w:p>
    <w:p w:rsidR="000C31D7" w:rsidRPr="000C31D7" w:rsidRDefault="000C31D7" w:rsidP="000C31D7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6"/>
          <w:szCs w:val="26"/>
        </w:rPr>
      </w:pPr>
      <w:r w:rsidRPr="000C31D7">
        <w:rPr>
          <w:sz w:val="26"/>
          <w:szCs w:val="26"/>
        </w:rPr>
        <w:t>Движение транспорта между станицей Тбилисская и проектируемым комплексом осуществляется по автомобильной дороге «Тбилисская-Нововладимировская» и Прое</w:t>
      </w:r>
      <w:r w:rsidRPr="000C31D7">
        <w:rPr>
          <w:sz w:val="26"/>
          <w:szCs w:val="26"/>
        </w:rPr>
        <w:t>з</w:t>
      </w:r>
      <w:r w:rsidRPr="000C31D7">
        <w:rPr>
          <w:sz w:val="26"/>
          <w:szCs w:val="26"/>
        </w:rPr>
        <w:t>дами №Б8 и №Б</w:t>
      </w:r>
      <w:proofErr w:type="gramStart"/>
      <w:r w:rsidRPr="000C31D7">
        <w:rPr>
          <w:sz w:val="26"/>
          <w:szCs w:val="26"/>
        </w:rPr>
        <w:t>9</w:t>
      </w:r>
      <w:proofErr w:type="gramEnd"/>
      <w:r w:rsidRPr="000C31D7">
        <w:rPr>
          <w:sz w:val="26"/>
          <w:szCs w:val="26"/>
        </w:rPr>
        <w:t>.</w:t>
      </w:r>
    </w:p>
    <w:p w:rsidR="000C31D7" w:rsidRPr="000C31D7" w:rsidRDefault="000C31D7" w:rsidP="000C31D7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6"/>
          <w:szCs w:val="26"/>
        </w:rPr>
      </w:pPr>
      <w:r w:rsidRPr="000C31D7">
        <w:rPr>
          <w:sz w:val="26"/>
          <w:szCs w:val="26"/>
        </w:rPr>
        <w:t>Новые мосты: путепровод в направлении «Темрюк-Краснодар-Кропоткин»  над развязкой с автомобильной дорогой «Тбилисская-Нововладимировская» и пешеходные переходы через автомобильную дорогу «Темрюк-Краснодар-Кропоткин» в</w:t>
      </w:r>
      <w:r w:rsidRPr="000C31D7">
        <w:rPr>
          <w:color w:val="FF0000"/>
          <w:sz w:val="26"/>
          <w:szCs w:val="26"/>
        </w:rPr>
        <w:t xml:space="preserve"> </w:t>
      </w:r>
      <w:r w:rsidRPr="000C31D7">
        <w:rPr>
          <w:sz w:val="26"/>
          <w:szCs w:val="26"/>
        </w:rPr>
        <w:t>восточной части, соединяющие территории</w:t>
      </w:r>
      <w:proofErr w:type="gramStart"/>
      <w:r w:rsidRPr="000C31D7">
        <w:rPr>
          <w:sz w:val="26"/>
          <w:szCs w:val="26"/>
        </w:rPr>
        <w:t xml:space="preserve"> А</w:t>
      </w:r>
      <w:proofErr w:type="gramEnd"/>
      <w:r w:rsidRPr="000C31D7">
        <w:rPr>
          <w:sz w:val="26"/>
          <w:szCs w:val="26"/>
        </w:rPr>
        <w:t xml:space="preserve"> и Б и в западной части комплекса, соединяющие те</w:t>
      </w:r>
      <w:r w:rsidRPr="000C31D7">
        <w:rPr>
          <w:sz w:val="26"/>
          <w:szCs w:val="26"/>
        </w:rPr>
        <w:t>р</w:t>
      </w:r>
      <w:r w:rsidRPr="000C31D7">
        <w:rPr>
          <w:sz w:val="26"/>
          <w:szCs w:val="26"/>
        </w:rPr>
        <w:t>ритории В и Г.</w:t>
      </w:r>
    </w:p>
    <w:p w:rsidR="000C31D7" w:rsidRPr="000C31D7" w:rsidRDefault="000C31D7" w:rsidP="000C31D7">
      <w:pPr>
        <w:spacing w:line="360" w:lineRule="auto"/>
        <w:jc w:val="both"/>
        <w:rPr>
          <w:sz w:val="26"/>
          <w:szCs w:val="26"/>
        </w:rPr>
      </w:pPr>
      <w:r w:rsidRPr="000C31D7">
        <w:rPr>
          <w:sz w:val="26"/>
          <w:szCs w:val="26"/>
        </w:rPr>
        <w:t xml:space="preserve">         </w:t>
      </w:r>
      <w:proofErr w:type="gramStart"/>
      <w:r w:rsidRPr="000C31D7">
        <w:rPr>
          <w:sz w:val="26"/>
          <w:szCs w:val="26"/>
        </w:rPr>
        <w:t>Учитывая потребность в нормативном количестве автостоянок легкового и груз</w:t>
      </w:r>
      <w:r w:rsidRPr="000C31D7">
        <w:rPr>
          <w:sz w:val="26"/>
          <w:szCs w:val="26"/>
        </w:rPr>
        <w:t>о</w:t>
      </w:r>
      <w:r w:rsidRPr="000C31D7">
        <w:rPr>
          <w:sz w:val="26"/>
          <w:szCs w:val="26"/>
        </w:rPr>
        <w:t>вого автомобильного транспорта проектом предлагается размещение автостоянок</w:t>
      </w:r>
      <w:proofErr w:type="gramEnd"/>
      <w:r w:rsidRPr="000C31D7">
        <w:rPr>
          <w:sz w:val="26"/>
          <w:szCs w:val="26"/>
        </w:rPr>
        <w:t xml:space="preserve"> - те</w:t>
      </w:r>
      <w:r w:rsidRPr="000C31D7">
        <w:rPr>
          <w:sz w:val="26"/>
          <w:szCs w:val="26"/>
        </w:rPr>
        <w:t>р</w:t>
      </w:r>
      <w:r w:rsidRPr="000C31D7">
        <w:rPr>
          <w:sz w:val="26"/>
          <w:szCs w:val="26"/>
        </w:rPr>
        <w:t>миналов на проездах и дублерах вдоль автомобильной дороги «Темрюк-Краснодар-Кропоткин».</w:t>
      </w:r>
    </w:p>
    <w:p w:rsidR="000C31D7" w:rsidRPr="000C31D7" w:rsidRDefault="000C31D7" w:rsidP="000C31D7">
      <w:pPr>
        <w:widowControl w:val="0"/>
        <w:shd w:val="clear" w:color="auto" w:fill="FFFFFF"/>
        <w:suppressAutoHyphens/>
        <w:autoSpaceDE w:val="0"/>
        <w:autoSpaceDN w:val="0"/>
        <w:adjustRightInd w:val="0"/>
        <w:jc w:val="right"/>
        <w:rPr>
          <w:rFonts w:eastAsia="Lucida Sans Unicode"/>
          <w:kern w:val="1"/>
          <w:sz w:val="26"/>
          <w:szCs w:val="26"/>
          <w:lang w:eastAsia="ar-SA"/>
        </w:rPr>
      </w:pPr>
      <w:r w:rsidRPr="000C31D7">
        <w:rPr>
          <w:rFonts w:eastAsia="Lucida Sans Unicode"/>
          <w:kern w:val="1"/>
          <w:sz w:val="26"/>
          <w:szCs w:val="26"/>
          <w:lang w:eastAsia="ar-SA"/>
        </w:rPr>
        <w:br w:type="page"/>
      </w:r>
      <w:r w:rsidRPr="000C31D7">
        <w:rPr>
          <w:rFonts w:eastAsia="Lucida Sans Unicode"/>
          <w:kern w:val="1"/>
          <w:sz w:val="26"/>
          <w:szCs w:val="26"/>
          <w:lang w:eastAsia="ar-SA"/>
        </w:rPr>
        <w:lastRenderedPageBreak/>
        <w:t>Таблица 4.2.5.1.</w:t>
      </w:r>
    </w:p>
    <w:p w:rsidR="000C31D7" w:rsidRPr="000C31D7" w:rsidRDefault="000C31D7" w:rsidP="000C31D7">
      <w:pPr>
        <w:widowControl w:val="0"/>
        <w:shd w:val="clear" w:color="auto" w:fill="FFFFFF"/>
        <w:suppressAutoHyphens/>
        <w:autoSpaceDE w:val="0"/>
        <w:autoSpaceDN w:val="0"/>
        <w:adjustRightInd w:val="0"/>
        <w:rPr>
          <w:rFonts w:eastAsia="Lucida Sans Unicode"/>
          <w:b/>
          <w:bCs/>
          <w:color w:val="000000"/>
          <w:kern w:val="1"/>
          <w:sz w:val="26"/>
          <w:szCs w:val="26"/>
          <w:lang w:eastAsia="ar-SA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                                                         </w:t>
      </w:r>
      <w:r w:rsidRPr="000C31D7">
        <w:rPr>
          <w:rFonts w:eastAsia="Lucida Sans Unicode"/>
          <w:b/>
          <w:bCs/>
          <w:color w:val="000000"/>
          <w:kern w:val="1"/>
          <w:sz w:val="26"/>
          <w:szCs w:val="26"/>
          <w:lang w:eastAsia="ar-SA"/>
        </w:rPr>
        <w:t>Улично-дорожная сеть</w:t>
      </w:r>
    </w:p>
    <w:tbl>
      <w:tblPr>
        <w:tblW w:w="10207" w:type="dxa"/>
        <w:tblInd w:w="-10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02"/>
        <w:gridCol w:w="1725"/>
        <w:gridCol w:w="709"/>
        <w:gridCol w:w="708"/>
        <w:gridCol w:w="142"/>
        <w:gridCol w:w="851"/>
        <w:gridCol w:w="544"/>
        <w:gridCol w:w="23"/>
        <w:gridCol w:w="992"/>
        <w:gridCol w:w="703"/>
        <w:gridCol w:w="6"/>
        <w:gridCol w:w="850"/>
        <w:gridCol w:w="703"/>
        <w:gridCol w:w="6"/>
        <w:gridCol w:w="992"/>
        <w:gridCol w:w="851"/>
      </w:tblGrid>
      <w:tr w:rsidR="000C31D7" w:rsidRPr="000C31D7" w:rsidTr="006D7340">
        <w:trPr>
          <w:trHeight w:val="797"/>
        </w:trPr>
        <w:tc>
          <w:tcPr>
            <w:tcW w:w="402" w:type="dxa"/>
            <w:vMerge w:val="restart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№</w:t>
            </w:r>
          </w:p>
        </w:tc>
        <w:tc>
          <w:tcPr>
            <w:tcW w:w="4135" w:type="dxa"/>
            <w:gridSpan w:val="5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Проезды</w:t>
            </w:r>
          </w:p>
        </w:tc>
        <w:tc>
          <w:tcPr>
            <w:tcW w:w="1559" w:type="dxa"/>
            <w:gridSpan w:val="3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color w:val="000000"/>
                <w:kern w:val="1"/>
                <w:sz w:val="23"/>
                <w:szCs w:val="23"/>
                <w:lang w:eastAsia="ar-SA"/>
              </w:rPr>
              <w:t>Проезжая часть</w:t>
            </w:r>
          </w:p>
        </w:tc>
        <w:tc>
          <w:tcPr>
            <w:tcW w:w="1559" w:type="dxa"/>
            <w:gridSpan w:val="3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color w:val="000000"/>
                <w:kern w:val="1"/>
                <w:sz w:val="23"/>
                <w:szCs w:val="23"/>
                <w:lang w:eastAsia="ar-SA"/>
              </w:rPr>
              <w:t>Тротуары</w:t>
            </w:r>
          </w:p>
        </w:tc>
        <w:tc>
          <w:tcPr>
            <w:tcW w:w="2552" w:type="dxa"/>
            <w:gridSpan w:val="4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Озеленение, автостоянки</w:t>
            </w:r>
          </w:p>
        </w:tc>
      </w:tr>
      <w:tr w:rsidR="000C31D7" w:rsidRPr="000C31D7" w:rsidTr="006D7340">
        <w:trPr>
          <w:trHeight w:val="1411"/>
        </w:trPr>
        <w:tc>
          <w:tcPr>
            <w:tcW w:w="402" w:type="dxa"/>
            <w:vMerge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725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proofErr w:type="spellStart"/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Наименова</w:t>
            </w:r>
            <w:proofErr w:type="spellEnd"/>
          </w:p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proofErr w:type="spellStart"/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ние</w:t>
            </w:r>
            <w:proofErr w:type="spellEnd"/>
          </w:p>
        </w:tc>
        <w:tc>
          <w:tcPr>
            <w:tcW w:w="709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Дли</w:t>
            </w:r>
          </w:p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 xml:space="preserve">на, </w:t>
            </w:r>
            <w:proofErr w:type="gramStart"/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м</w:t>
            </w:r>
            <w:proofErr w:type="gramEnd"/>
          </w:p>
        </w:tc>
        <w:tc>
          <w:tcPr>
            <w:tcW w:w="708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 xml:space="preserve">Ширина, </w:t>
            </w:r>
            <w:proofErr w:type="gramStart"/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м</w:t>
            </w:r>
            <w:proofErr w:type="gramEnd"/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Общая</w:t>
            </w:r>
          </w:p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proofErr w:type="spellStart"/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площа</w:t>
            </w:r>
            <w:proofErr w:type="spellEnd"/>
          </w:p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proofErr w:type="spellStart"/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дь</w:t>
            </w:r>
            <w:proofErr w:type="spellEnd"/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, м</w:t>
            </w:r>
            <w:proofErr w:type="gramStart"/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2</w:t>
            </w:r>
            <w:proofErr w:type="gramEnd"/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 xml:space="preserve">Ширина, </w:t>
            </w:r>
            <w:proofErr w:type="gramStart"/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м</w:t>
            </w:r>
            <w:proofErr w:type="gramEnd"/>
          </w:p>
        </w:tc>
        <w:tc>
          <w:tcPr>
            <w:tcW w:w="99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Общая пл., м</w:t>
            </w:r>
            <w:proofErr w:type="gramStart"/>
            <w:r w:rsidRPr="000C31D7">
              <w:rPr>
                <w:rFonts w:eastAsia="Lucida Sans Unicode"/>
                <w:b/>
                <w:kern w:val="1"/>
                <w:sz w:val="23"/>
                <w:szCs w:val="23"/>
                <w:vertAlign w:val="superscript"/>
                <w:lang w:eastAsia="ar-SA"/>
              </w:rPr>
              <w:t>2</w:t>
            </w:r>
            <w:proofErr w:type="gramEnd"/>
          </w:p>
        </w:tc>
        <w:tc>
          <w:tcPr>
            <w:tcW w:w="703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 xml:space="preserve">Ширина, </w:t>
            </w:r>
            <w:proofErr w:type="gramStart"/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м</w:t>
            </w:r>
            <w:proofErr w:type="gramEnd"/>
          </w:p>
        </w:tc>
        <w:tc>
          <w:tcPr>
            <w:tcW w:w="856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Общая пл., м</w:t>
            </w:r>
            <w:proofErr w:type="gramStart"/>
            <w:r w:rsidRPr="000C31D7">
              <w:rPr>
                <w:rFonts w:eastAsia="Lucida Sans Unicode"/>
                <w:b/>
                <w:kern w:val="1"/>
                <w:sz w:val="23"/>
                <w:szCs w:val="23"/>
                <w:vertAlign w:val="superscript"/>
                <w:lang w:eastAsia="ar-SA"/>
              </w:rPr>
              <w:t>2</w:t>
            </w:r>
            <w:proofErr w:type="gramEnd"/>
          </w:p>
        </w:tc>
        <w:tc>
          <w:tcPr>
            <w:tcW w:w="703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 xml:space="preserve">Ширина, </w:t>
            </w:r>
            <w:proofErr w:type="gramStart"/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м</w:t>
            </w:r>
            <w:proofErr w:type="gramEnd"/>
          </w:p>
        </w:tc>
        <w:tc>
          <w:tcPr>
            <w:tcW w:w="998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Озеленение</w:t>
            </w:r>
          </w:p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vertAlign w:val="superscript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общая пл., м</w:t>
            </w:r>
            <w:proofErr w:type="gramStart"/>
            <w:r w:rsidRPr="000C31D7">
              <w:rPr>
                <w:rFonts w:eastAsia="Lucida Sans Unicode"/>
                <w:b/>
                <w:kern w:val="1"/>
                <w:sz w:val="23"/>
                <w:szCs w:val="23"/>
                <w:vertAlign w:val="superscript"/>
                <w:lang w:eastAsia="ar-SA"/>
              </w:rPr>
              <w:t>2</w:t>
            </w:r>
            <w:proofErr w:type="gramEnd"/>
          </w:p>
        </w:tc>
        <w:tc>
          <w:tcPr>
            <w:tcW w:w="851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Автостоянки</w:t>
            </w:r>
          </w:p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общая пл. м</w:t>
            </w:r>
            <w:proofErr w:type="gramStart"/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2</w:t>
            </w:r>
            <w:proofErr w:type="gramEnd"/>
          </w:p>
        </w:tc>
      </w:tr>
      <w:tr w:rsidR="000C31D7" w:rsidRPr="000C31D7" w:rsidTr="006D7340">
        <w:trPr>
          <w:trHeight w:val="252"/>
        </w:trPr>
        <w:tc>
          <w:tcPr>
            <w:tcW w:w="40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</w:t>
            </w: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7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8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12</w:t>
            </w:r>
          </w:p>
        </w:tc>
      </w:tr>
      <w:tr w:rsidR="000C31D7" w:rsidRPr="000C31D7" w:rsidTr="006D7340">
        <w:trPr>
          <w:trHeight w:val="252"/>
        </w:trPr>
        <w:tc>
          <w:tcPr>
            <w:tcW w:w="10207" w:type="dxa"/>
            <w:gridSpan w:val="16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А. Северо-Восточная территория</w:t>
            </w:r>
          </w:p>
        </w:tc>
      </w:tr>
      <w:tr w:rsidR="000C31D7" w:rsidRPr="000C31D7" w:rsidTr="006D7340">
        <w:trPr>
          <w:trHeight w:val="245"/>
        </w:trPr>
        <w:tc>
          <w:tcPr>
            <w:tcW w:w="40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Проезд №А</w:t>
            </w:r>
            <w:proofErr w:type="gramStart"/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  <w:proofErr w:type="gramEnd"/>
          </w:p>
        </w:tc>
        <w:tc>
          <w:tcPr>
            <w:tcW w:w="709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231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30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6921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</w:t>
            </w:r>
          </w:p>
        </w:tc>
        <w:tc>
          <w:tcPr>
            <w:tcW w:w="1015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2076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692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14.8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3418,8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</w:tr>
      <w:tr w:rsidR="000C31D7" w:rsidRPr="000C31D7" w:rsidTr="006D7340">
        <w:trPr>
          <w:trHeight w:val="240"/>
        </w:trPr>
        <w:tc>
          <w:tcPr>
            <w:tcW w:w="40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Проезд №А</w:t>
            </w:r>
            <w:proofErr w:type="gramStart"/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</w:t>
            </w:r>
            <w:proofErr w:type="gramEnd"/>
          </w:p>
        </w:tc>
        <w:tc>
          <w:tcPr>
            <w:tcW w:w="709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232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30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6954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</w:t>
            </w:r>
          </w:p>
        </w:tc>
        <w:tc>
          <w:tcPr>
            <w:tcW w:w="1015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2086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3х2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1391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1775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1705</w:t>
            </w:r>
          </w:p>
        </w:tc>
      </w:tr>
      <w:tr w:rsidR="000C31D7" w:rsidRPr="000C31D7" w:rsidTr="006D7340">
        <w:trPr>
          <w:trHeight w:val="252"/>
        </w:trPr>
        <w:tc>
          <w:tcPr>
            <w:tcW w:w="40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Проезд №А3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1939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30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58158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</w:t>
            </w:r>
          </w:p>
        </w:tc>
        <w:tc>
          <w:tcPr>
            <w:tcW w:w="1015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17447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5816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18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29457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5445</w:t>
            </w:r>
          </w:p>
        </w:tc>
      </w:tr>
      <w:tr w:rsidR="000C31D7" w:rsidRPr="000C31D7" w:rsidTr="006D7340">
        <w:trPr>
          <w:trHeight w:val="245"/>
        </w:trPr>
        <w:tc>
          <w:tcPr>
            <w:tcW w:w="40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Проезд №А</w:t>
            </w:r>
            <w:proofErr w:type="gramStart"/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</w:t>
            </w:r>
            <w:proofErr w:type="gramEnd"/>
          </w:p>
        </w:tc>
        <w:tc>
          <w:tcPr>
            <w:tcW w:w="709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421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31.5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1324</w:t>
            </w:r>
            <w:r w:rsidRPr="000C31D7"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  <w:t>9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</w:t>
            </w:r>
          </w:p>
        </w:tc>
        <w:tc>
          <w:tcPr>
            <w:tcW w:w="1015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3785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1262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19.5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7286,5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913</w:t>
            </w:r>
          </w:p>
        </w:tc>
      </w:tr>
      <w:tr w:rsidR="000C31D7" w:rsidRPr="000C31D7" w:rsidTr="006D7340">
        <w:trPr>
          <w:trHeight w:val="252"/>
        </w:trPr>
        <w:tc>
          <w:tcPr>
            <w:tcW w:w="40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Проезд №А5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298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31.5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9374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</w:t>
            </w:r>
          </w:p>
        </w:tc>
        <w:tc>
          <w:tcPr>
            <w:tcW w:w="1015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2678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893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19.5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5811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</w:tr>
      <w:tr w:rsidR="000C31D7" w:rsidRPr="000C31D7" w:rsidTr="006D7340">
        <w:trPr>
          <w:trHeight w:val="245"/>
        </w:trPr>
        <w:tc>
          <w:tcPr>
            <w:tcW w:w="40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Проезд №А</w:t>
            </w:r>
            <w:proofErr w:type="gramStart"/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</w:t>
            </w:r>
            <w:proofErr w:type="gramEnd"/>
          </w:p>
        </w:tc>
        <w:tc>
          <w:tcPr>
            <w:tcW w:w="709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2138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50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106880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9+4</w:t>
            </w:r>
          </w:p>
        </w:tc>
        <w:tc>
          <w:tcPr>
            <w:tcW w:w="1015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19238</w:t>
            </w:r>
          </w:p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+8550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3х2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12826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31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59451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6827</w:t>
            </w:r>
          </w:p>
        </w:tc>
      </w:tr>
      <w:tr w:rsidR="000C31D7" w:rsidRPr="000C31D7" w:rsidTr="006D7340">
        <w:trPr>
          <w:trHeight w:val="245"/>
        </w:trPr>
        <w:tc>
          <w:tcPr>
            <w:tcW w:w="40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7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Аллея №А</w:t>
            </w:r>
            <w:proofErr w:type="gramStart"/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7</w:t>
            </w:r>
            <w:proofErr w:type="gramEnd"/>
          </w:p>
        </w:tc>
        <w:tc>
          <w:tcPr>
            <w:tcW w:w="709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290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60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17400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6х2</w:t>
            </w:r>
          </w:p>
        </w:tc>
        <w:tc>
          <w:tcPr>
            <w:tcW w:w="1015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3480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32-38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9349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10-16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3770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</w:tr>
      <w:tr w:rsidR="000C31D7" w:rsidRPr="000C31D7" w:rsidTr="006D7340">
        <w:trPr>
          <w:trHeight w:val="252"/>
        </w:trPr>
        <w:tc>
          <w:tcPr>
            <w:tcW w:w="40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8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Аллея №А8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467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30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14022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1015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6х2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5609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18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8406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</w:tr>
      <w:tr w:rsidR="000C31D7" w:rsidRPr="000C31D7" w:rsidTr="006D7340">
        <w:trPr>
          <w:trHeight w:val="245"/>
        </w:trPr>
        <w:tc>
          <w:tcPr>
            <w:tcW w:w="40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Проезд №А</w:t>
            </w:r>
            <w:proofErr w:type="gramStart"/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</w:t>
            </w:r>
            <w:proofErr w:type="gramEnd"/>
          </w:p>
        </w:tc>
        <w:tc>
          <w:tcPr>
            <w:tcW w:w="709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1371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50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68530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</w:t>
            </w:r>
          </w:p>
        </w:tc>
        <w:tc>
          <w:tcPr>
            <w:tcW w:w="1015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12335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3х2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8224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44300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3685</w:t>
            </w:r>
          </w:p>
        </w:tc>
      </w:tr>
      <w:tr w:rsidR="000C31D7" w:rsidRPr="000C31D7" w:rsidTr="006D7340">
        <w:trPr>
          <w:trHeight w:val="252"/>
        </w:trPr>
        <w:tc>
          <w:tcPr>
            <w:tcW w:w="40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10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Проезд №А10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339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30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10179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</w:t>
            </w:r>
          </w:p>
        </w:tc>
        <w:tc>
          <w:tcPr>
            <w:tcW w:w="1015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305</w:t>
            </w:r>
            <w:r w:rsidRPr="000C31D7"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  <w:t>4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3х2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2036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3800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1254</w:t>
            </w:r>
          </w:p>
        </w:tc>
      </w:tr>
      <w:tr w:rsidR="000C31D7" w:rsidRPr="000C31D7" w:rsidTr="006D7340">
        <w:trPr>
          <w:trHeight w:val="245"/>
        </w:trPr>
        <w:tc>
          <w:tcPr>
            <w:tcW w:w="40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11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Проезд №А11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324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30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9714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</w:t>
            </w:r>
          </w:p>
        </w:tc>
        <w:tc>
          <w:tcPr>
            <w:tcW w:w="1015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2914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3х2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1943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3958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902</w:t>
            </w:r>
          </w:p>
        </w:tc>
      </w:tr>
      <w:tr w:rsidR="000C31D7" w:rsidRPr="000C31D7" w:rsidTr="006D7340">
        <w:trPr>
          <w:trHeight w:val="252"/>
        </w:trPr>
        <w:tc>
          <w:tcPr>
            <w:tcW w:w="40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12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Проезд №А12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316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30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9477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</w:t>
            </w:r>
          </w:p>
        </w:tc>
        <w:tc>
          <w:tcPr>
            <w:tcW w:w="1015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2843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3х2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1895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3541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1199</w:t>
            </w:r>
          </w:p>
        </w:tc>
      </w:tr>
      <w:tr w:rsidR="000C31D7" w:rsidRPr="000C31D7" w:rsidTr="006D7340">
        <w:trPr>
          <w:trHeight w:val="245"/>
        </w:trPr>
        <w:tc>
          <w:tcPr>
            <w:tcW w:w="40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13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Проезд №А13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314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30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9429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</w:t>
            </w:r>
          </w:p>
        </w:tc>
        <w:tc>
          <w:tcPr>
            <w:tcW w:w="1015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282</w:t>
            </w:r>
            <w:r w:rsidRPr="000C31D7"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  <w:t>9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3х2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1886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4055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660</w:t>
            </w:r>
          </w:p>
        </w:tc>
      </w:tr>
      <w:tr w:rsidR="000C31D7" w:rsidRPr="000C31D7" w:rsidTr="006D7340">
        <w:trPr>
          <w:trHeight w:val="245"/>
        </w:trPr>
        <w:tc>
          <w:tcPr>
            <w:tcW w:w="2127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Итого зона</w:t>
            </w:r>
            <w:proofErr w:type="gramStart"/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 xml:space="preserve"> А</w:t>
            </w:r>
            <w:proofErr w:type="gramEnd"/>
          </w:p>
        </w:tc>
        <w:tc>
          <w:tcPr>
            <w:tcW w:w="709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8680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30-60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340287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6-9+4</w:t>
            </w:r>
          </w:p>
        </w:tc>
        <w:tc>
          <w:tcPr>
            <w:tcW w:w="1015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83315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3-38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53822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10-35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179065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22590</w:t>
            </w:r>
          </w:p>
        </w:tc>
      </w:tr>
      <w:tr w:rsidR="000C31D7" w:rsidRPr="000C31D7" w:rsidTr="006D7340">
        <w:trPr>
          <w:trHeight w:val="245"/>
        </w:trPr>
        <w:tc>
          <w:tcPr>
            <w:tcW w:w="10207" w:type="dxa"/>
            <w:gridSpan w:val="16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Б. Юго-Восточная территория</w:t>
            </w:r>
          </w:p>
        </w:tc>
      </w:tr>
      <w:tr w:rsidR="000C31D7" w:rsidRPr="000C31D7" w:rsidTr="006D7340">
        <w:trPr>
          <w:trHeight w:val="245"/>
        </w:trPr>
        <w:tc>
          <w:tcPr>
            <w:tcW w:w="40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Проезд №Б</w:t>
            </w:r>
            <w:proofErr w:type="gramStart"/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  <w:proofErr w:type="gramEnd"/>
          </w:p>
        </w:tc>
        <w:tc>
          <w:tcPr>
            <w:tcW w:w="709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333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50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16650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</w:t>
            </w:r>
          </w:p>
        </w:tc>
        <w:tc>
          <w:tcPr>
            <w:tcW w:w="1015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2997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3х2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1998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11655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</w:tr>
      <w:tr w:rsidR="000C31D7" w:rsidRPr="000C31D7" w:rsidTr="006D7340">
        <w:trPr>
          <w:trHeight w:val="252"/>
        </w:trPr>
        <w:tc>
          <w:tcPr>
            <w:tcW w:w="40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Проезд №Б</w:t>
            </w:r>
            <w:proofErr w:type="gramStart"/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</w:t>
            </w:r>
            <w:proofErr w:type="gramEnd"/>
          </w:p>
        </w:tc>
        <w:tc>
          <w:tcPr>
            <w:tcW w:w="709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267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50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13350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9+4</w:t>
            </w:r>
          </w:p>
        </w:tc>
        <w:tc>
          <w:tcPr>
            <w:tcW w:w="1015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3471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3х2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1602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31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1597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6680</w:t>
            </w:r>
          </w:p>
        </w:tc>
      </w:tr>
      <w:tr w:rsidR="000C31D7" w:rsidRPr="000C31D7" w:rsidTr="006D7340">
        <w:trPr>
          <w:trHeight w:val="245"/>
        </w:trPr>
        <w:tc>
          <w:tcPr>
            <w:tcW w:w="40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Проезд №Б3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1265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30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37950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</w:t>
            </w:r>
          </w:p>
        </w:tc>
        <w:tc>
          <w:tcPr>
            <w:tcW w:w="1015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11385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3х2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7590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17765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1210</w:t>
            </w:r>
          </w:p>
        </w:tc>
      </w:tr>
      <w:tr w:rsidR="000C31D7" w:rsidRPr="000C31D7" w:rsidTr="006D7340">
        <w:trPr>
          <w:trHeight w:val="252"/>
        </w:trPr>
        <w:tc>
          <w:tcPr>
            <w:tcW w:w="40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Аллея №Б</w:t>
            </w:r>
            <w:proofErr w:type="gramStart"/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</w:t>
            </w:r>
            <w:proofErr w:type="gramEnd"/>
          </w:p>
        </w:tc>
        <w:tc>
          <w:tcPr>
            <w:tcW w:w="709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503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25-50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18862,5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</w:t>
            </w:r>
          </w:p>
        </w:tc>
        <w:tc>
          <w:tcPr>
            <w:tcW w:w="1015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4527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6х2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6036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13-29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9804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759</w:t>
            </w:r>
          </w:p>
        </w:tc>
      </w:tr>
      <w:tr w:rsidR="000C31D7" w:rsidRPr="000C31D7" w:rsidTr="006D7340">
        <w:tc>
          <w:tcPr>
            <w:tcW w:w="40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Проезд №Б</w:t>
            </w:r>
            <w:proofErr w:type="gramStart"/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</w:t>
            </w:r>
            <w:proofErr w:type="gramEnd"/>
          </w:p>
        </w:tc>
        <w:tc>
          <w:tcPr>
            <w:tcW w:w="709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207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30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6210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</w:t>
            </w:r>
          </w:p>
        </w:tc>
        <w:tc>
          <w:tcPr>
            <w:tcW w:w="1015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1863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3х2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1242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2445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660</w:t>
            </w:r>
          </w:p>
        </w:tc>
      </w:tr>
      <w:tr w:rsidR="000C31D7" w:rsidRPr="000C31D7" w:rsidTr="006D7340">
        <w:tc>
          <w:tcPr>
            <w:tcW w:w="40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Проезд №Б5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1893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30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56790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</w:t>
            </w:r>
          </w:p>
        </w:tc>
        <w:tc>
          <w:tcPr>
            <w:tcW w:w="1015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17037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5679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18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19528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14546</w:t>
            </w:r>
          </w:p>
        </w:tc>
      </w:tr>
      <w:tr w:rsidR="000C31D7" w:rsidRPr="000C31D7" w:rsidTr="006D7340">
        <w:trPr>
          <w:trHeight w:val="252"/>
        </w:trPr>
        <w:tc>
          <w:tcPr>
            <w:tcW w:w="40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7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Проезд №Б</w:t>
            </w:r>
            <w:proofErr w:type="gramStart"/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</w:t>
            </w:r>
            <w:proofErr w:type="gramEnd"/>
          </w:p>
        </w:tc>
        <w:tc>
          <w:tcPr>
            <w:tcW w:w="709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370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30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11100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</w:t>
            </w:r>
          </w:p>
        </w:tc>
        <w:tc>
          <w:tcPr>
            <w:tcW w:w="1015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3330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3х2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2220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4340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1210</w:t>
            </w:r>
          </w:p>
        </w:tc>
      </w:tr>
      <w:tr w:rsidR="000C31D7" w:rsidRPr="000C31D7" w:rsidTr="006D7340">
        <w:trPr>
          <w:trHeight w:val="245"/>
        </w:trPr>
        <w:tc>
          <w:tcPr>
            <w:tcW w:w="40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8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Аллея №Б</w:t>
            </w:r>
            <w:proofErr w:type="gramStart"/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7</w:t>
            </w:r>
            <w:proofErr w:type="gramEnd"/>
          </w:p>
        </w:tc>
        <w:tc>
          <w:tcPr>
            <w:tcW w:w="709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139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60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8340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6х2</w:t>
            </w:r>
          </w:p>
        </w:tc>
        <w:tc>
          <w:tcPr>
            <w:tcW w:w="1015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1668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26-38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4448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22-10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2224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</w:tr>
      <w:tr w:rsidR="000C31D7" w:rsidRPr="000C31D7" w:rsidTr="006D7340">
        <w:trPr>
          <w:trHeight w:val="266"/>
        </w:trPr>
        <w:tc>
          <w:tcPr>
            <w:tcW w:w="40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Проезд №Б8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469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29.5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13835,5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</w:t>
            </w:r>
          </w:p>
        </w:tc>
        <w:tc>
          <w:tcPr>
            <w:tcW w:w="1015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4221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1407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17.5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8207.5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</w:tr>
      <w:tr w:rsidR="000C31D7" w:rsidRPr="000C31D7" w:rsidTr="006D7340">
        <w:trPr>
          <w:trHeight w:val="266"/>
        </w:trPr>
        <w:tc>
          <w:tcPr>
            <w:tcW w:w="40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10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Проезд №9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505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24.5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12372,5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</w:t>
            </w:r>
          </w:p>
        </w:tc>
        <w:tc>
          <w:tcPr>
            <w:tcW w:w="1015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4545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1515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12.5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6312.5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</w:tr>
      <w:tr w:rsidR="000C31D7" w:rsidRPr="000C31D7" w:rsidTr="006D7340">
        <w:trPr>
          <w:trHeight w:val="266"/>
        </w:trPr>
        <w:tc>
          <w:tcPr>
            <w:tcW w:w="40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11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Проезд №Б10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900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30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27000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</w:t>
            </w:r>
          </w:p>
        </w:tc>
        <w:tc>
          <w:tcPr>
            <w:tcW w:w="1015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8100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2.25х</w:t>
            </w:r>
            <w:proofErr w:type="gramStart"/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</w:t>
            </w:r>
            <w:proofErr w:type="gramEnd"/>
          </w:p>
        </w:tc>
        <w:tc>
          <w:tcPr>
            <w:tcW w:w="850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4050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16.5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8998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5852</w:t>
            </w:r>
          </w:p>
        </w:tc>
      </w:tr>
      <w:tr w:rsidR="000C31D7" w:rsidRPr="000C31D7" w:rsidTr="006D7340">
        <w:trPr>
          <w:trHeight w:val="266"/>
        </w:trPr>
        <w:tc>
          <w:tcPr>
            <w:tcW w:w="40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12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Проезд №Б11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511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30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15330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9</w:t>
            </w:r>
          </w:p>
        </w:tc>
        <w:tc>
          <w:tcPr>
            <w:tcW w:w="1015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4599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2.25х</w:t>
            </w:r>
            <w:proofErr w:type="gramStart"/>
            <w:r w:rsidRPr="000C31D7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2</w:t>
            </w:r>
            <w:proofErr w:type="gramEnd"/>
          </w:p>
        </w:tc>
        <w:tc>
          <w:tcPr>
            <w:tcW w:w="850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2299,5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16.5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7089.5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</w:p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1342</w:t>
            </w:r>
          </w:p>
        </w:tc>
      </w:tr>
      <w:tr w:rsidR="000C31D7" w:rsidRPr="000C31D7" w:rsidTr="006D7340">
        <w:trPr>
          <w:trHeight w:val="266"/>
        </w:trPr>
        <w:tc>
          <w:tcPr>
            <w:tcW w:w="40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13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Проезд №Б12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559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30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16770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</w:t>
            </w:r>
          </w:p>
        </w:tc>
        <w:tc>
          <w:tcPr>
            <w:tcW w:w="1015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5031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2.25х</w:t>
            </w:r>
            <w:proofErr w:type="gramStart"/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</w:t>
            </w:r>
            <w:proofErr w:type="gramEnd"/>
          </w:p>
        </w:tc>
        <w:tc>
          <w:tcPr>
            <w:tcW w:w="850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2515,5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16.5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7881.5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2684</w:t>
            </w:r>
          </w:p>
        </w:tc>
      </w:tr>
      <w:tr w:rsidR="000C31D7" w:rsidRPr="000C31D7" w:rsidTr="006D7340">
        <w:trPr>
          <w:trHeight w:val="266"/>
        </w:trPr>
        <w:tc>
          <w:tcPr>
            <w:tcW w:w="40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14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Проезд №Б13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571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30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17130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</w:t>
            </w:r>
          </w:p>
        </w:tc>
        <w:tc>
          <w:tcPr>
            <w:tcW w:w="1015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5139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3х2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3426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6893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1672</w:t>
            </w:r>
          </w:p>
        </w:tc>
      </w:tr>
      <w:tr w:rsidR="000C31D7" w:rsidRPr="000C31D7" w:rsidTr="006D7340">
        <w:trPr>
          <w:trHeight w:val="266"/>
        </w:trPr>
        <w:tc>
          <w:tcPr>
            <w:tcW w:w="2127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lastRenderedPageBreak/>
              <w:t>Итого зона</w:t>
            </w:r>
            <w:proofErr w:type="gramStart"/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 xml:space="preserve"> Б</w:t>
            </w:r>
            <w:proofErr w:type="gramEnd"/>
          </w:p>
        </w:tc>
        <w:tc>
          <w:tcPr>
            <w:tcW w:w="709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8492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24.5-60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/>
                <w:bCs/>
                <w:color w:val="000000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bCs/>
                <w:color w:val="000000"/>
                <w:kern w:val="1"/>
                <w:sz w:val="23"/>
                <w:szCs w:val="23"/>
                <w:lang w:eastAsia="ar-SA"/>
              </w:rPr>
              <w:t>271690,5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6-9+4</w:t>
            </w:r>
          </w:p>
        </w:tc>
        <w:tc>
          <w:tcPr>
            <w:tcW w:w="1015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/>
                <w:bCs/>
                <w:color w:val="000000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bCs/>
                <w:color w:val="000000"/>
                <w:kern w:val="1"/>
                <w:sz w:val="23"/>
                <w:szCs w:val="23"/>
                <w:lang w:eastAsia="ar-SA"/>
              </w:rPr>
              <w:t>77913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2.25-38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/>
                <w:bCs/>
                <w:color w:val="000000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bCs/>
                <w:color w:val="000000"/>
                <w:kern w:val="1"/>
                <w:sz w:val="23"/>
                <w:szCs w:val="23"/>
                <w:lang w:eastAsia="ar-SA"/>
              </w:rPr>
              <w:t>46028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12.5-29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113398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36615</w:t>
            </w:r>
          </w:p>
        </w:tc>
      </w:tr>
      <w:tr w:rsidR="000C31D7" w:rsidRPr="000C31D7" w:rsidTr="006D7340">
        <w:trPr>
          <w:trHeight w:val="266"/>
        </w:trPr>
        <w:tc>
          <w:tcPr>
            <w:tcW w:w="10207" w:type="dxa"/>
            <w:gridSpan w:val="16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В. Юго-Западная территория</w:t>
            </w:r>
          </w:p>
        </w:tc>
      </w:tr>
      <w:tr w:rsidR="000C31D7" w:rsidRPr="000C31D7" w:rsidTr="006D7340">
        <w:trPr>
          <w:trHeight w:val="266"/>
        </w:trPr>
        <w:tc>
          <w:tcPr>
            <w:tcW w:w="40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Проезд №В</w:t>
            </w:r>
            <w:proofErr w:type="gramStart"/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  <w:proofErr w:type="gramEnd"/>
          </w:p>
        </w:tc>
        <w:tc>
          <w:tcPr>
            <w:tcW w:w="709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341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25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8525</w:t>
            </w: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3066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3х2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2046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2852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561</w:t>
            </w:r>
          </w:p>
        </w:tc>
      </w:tr>
      <w:tr w:rsidR="000C31D7" w:rsidRPr="000C31D7" w:rsidTr="006D7340">
        <w:trPr>
          <w:trHeight w:val="266"/>
        </w:trPr>
        <w:tc>
          <w:tcPr>
            <w:tcW w:w="40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2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Проезд №В</w:t>
            </w:r>
            <w:proofErr w:type="gramStart"/>
            <w:r w:rsidRPr="000C31D7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2</w:t>
            </w:r>
            <w:proofErr w:type="gramEnd"/>
          </w:p>
        </w:tc>
        <w:tc>
          <w:tcPr>
            <w:tcW w:w="709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1062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52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55224</w:t>
            </w: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9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9556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6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6372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37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31627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7667</w:t>
            </w:r>
          </w:p>
        </w:tc>
      </w:tr>
      <w:tr w:rsidR="000C31D7" w:rsidRPr="000C31D7" w:rsidTr="006D7340">
        <w:trPr>
          <w:trHeight w:val="266"/>
        </w:trPr>
        <w:tc>
          <w:tcPr>
            <w:tcW w:w="40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3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Аллея №В3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283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24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6792</w:t>
            </w: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6х2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3396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12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3396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-</w:t>
            </w:r>
          </w:p>
        </w:tc>
      </w:tr>
      <w:tr w:rsidR="000C31D7" w:rsidRPr="000C31D7" w:rsidTr="006D7340">
        <w:trPr>
          <w:trHeight w:val="266"/>
        </w:trPr>
        <w:tc>
          <w:tcPr>
            <w:tcW w:w="40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Аллея №В</w:t>
            </w:r>
            <w:proofErr w:type="gramStart"/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</w:t>
            </w:r>
            <w:proofErr w:type="gramEnd"/>
          </w:p>
        </w:tc>
        <w:tc>
          <w:tcPr>
            <w:tcW w:w="709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458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2748</w:t>
            </w: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2748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</w:tr>
      <w:tr w:rsidR="000C31D7" w:rsidRPr="000C31D7" w:rsidTr="006D7340">
        <w:trPr>
          <w:trHeight w:val="266"/>
        </w:trPr>
        <w:tc>
          <w:tcPr>
            <w:tcW w:w="40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Проезд №В5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217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25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5425</w:t>
            </w: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194</w:t>
            </w:r>
            <w:r w:rsidRPr="000C31D7"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  <w:t>9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3х2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1302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2170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</w:tr>
      <w:tr w:rsidR="000C31D7" w:rsidRPr="000C31D7" w:rsidTr="006D7340">
        <w:trPr>
          <w:trHeight w:val="266"/>
        </w:trPr>
        <w:tc>
          <w:tcPr>
            <w:tcW w:w="40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Аллея №В</w:t>
            </w:r>
            <w:proofErr w:type="gramStart"/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</w:t>
            </w:r>
            <w:proofErr w:type="gramEnd"/>
          </w:p>
        </w:tc>
        <w:tc>
          <w:tcPr>
            <w:tcW w:w="709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342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25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8550</w:t>
            </w: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3х2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2052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19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6498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</w:tr>
      <w:tr w:rsidR="000C31D7" w:rsidRPr="000C31D7" w:rsidTr="006D7340">
        <w:trPr>
          <w:trHeight w:val="266"/>
        </w:trPr>
        <w:tc>
          <w:tcPr>
            <w:tcW w:w="40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7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Аллея №В</w:t>
            </w:r>
            <w:proofErr w:type="gramStart"/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7</w:t>
            </w:r>
            <w:proofErr w:type="gramEnd"/>
          </w:p>
        </w:tc>
        <w:tc>
          <w:tcPr>
            <w:tcW w:w="709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427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18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7686</w:t>
            </w: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6х2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5124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2562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</w:tr>
      <w:tr w:rsidR="000C31D7" w:rsidRPr="000C31D7" w:rsidTr="006D7340">
        <w:trPr>
          <w:trHeight w:val="266"/>
        </w:trPr>
        <w:tc>
          <w:tcPr>
            <w:tcW w:w="40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8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Проезд №В8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478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25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11950</w:t>
            </w: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429</w:t>
            </w:r>
            <w:r w:rsidRPr="000C31D7"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  <w:t>8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3х2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2868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4780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</w:tr>
      <w:tr w:rsidR="000C31D7" w:rsidRPr="000C31D7" w:rsidTr="006D7340">
        <w:trPr>
          <w:trHeight w:val="266"/>
        </w:trPr>
        <w:tc>
          <w:tcPr>
            <w:tcW w:w="40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Проезд №В</w:t>
            </w:r>
            <w:proofErr w:type="gramStart"/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</w:t>
            </w:r>
            <w:proofErr w:type="gramEnd"/>
          </w:p>
        </w:tc>
        <w:tc>
          <w:tcPr>
            <w:tcW w:w="709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225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25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5625</w:t>
            </w: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202</w:t>
            </w:r>
            <w:r w:rsidRPr="000C31D7"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  <w:t>1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3х2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1350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2250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</w:tr>
      <w:tr w:rsidR="000C31D7" w:rsidRPr="000C31D7" w:rsidTr="006D7340">
        <w:trPr>
          <w:trHeight w:val="266"/>
        </w:trPr>
        <w:tc>
          <w:tcPr>
            <w:tcW w:w="40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10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Аллея №В10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517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50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25850</w:t>
            </w: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7,5х</w:t>
            </w:r>
            <w:proofErr w:type="gramStart"/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</w:t>
            </w:r>
            <w:proofErr w:type="gramEnd"/>
          </w:p>
        </w:tc>
        <w:tc>
          <w:tcPr>
            <w:tcW w:w="99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774</w:t>
            </w:r>
            <w:r w:rsidRPr="000C31D7"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  <w:t>8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5х2</w:t>
            </w:r>
          </w:p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3.4х</w:t>
            </w:r>
            <w:proofErr w:type="gramStart"/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</w:t>
            </w:r>
            <w:proofErr w:type="gramEnd"/>
          </w:p>
        </w:tc>
        <w:tc>
          <w:tcPr>
            <w:tcW w:w="850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5170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18.2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7143.4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2266</w:t>
            </w:r>
          </w:p>
        </w:tc>
      </w:tr>
      <w:tr w:rsidR="000C31D7" w:rsidRPr="000C31D7" w:rsidTr="006D7340">
        <w:trPr>
          <w:trHeight w:val="266"/>
        </w:trPr>
        <w:tc>
          <w:tcPr>
            <w:tcW w:w="40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11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Аллея №В11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221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60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13260</w:t>
            </w: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6х2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26</w:t>
            </w:r>
            <w:r w:rsidRPr="000C31D7"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  <w:t>50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38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8398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2210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</w:tr>
      <w:tr w:rsidR="000C31D7" w:rsidRPr="000C31D7" w:rsidTr="006D7340">
        <w:trPr>
          <w:trHeight w:val="266"/>
        </w:trPr>
        <w:tc>
          <w:tcPr>
            <w:tcW w:w="40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12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Проезд №В12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979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50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48950</w:t>
            </w: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9+4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881</w:t>
            </w:r>
            <w:r w:rsidRPr="000C31D7"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  <w:t>3</w:t>
            </w:r>
          </w:p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391</w:t>
            </w:r>
            <w:r w:rsidRPr="000C31D7"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  <w:t>7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3х2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5874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31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30349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1771</w:t>
            </w:r>
          </w:p>
        </w:tc>
      </w:tr>
      <w:tr w:rsidR="000C31D7" w:rsidRPr="000C31D7" w:rsidTr="006D7340">
        <w:trPr>
          <w:trHeight w:val="266"/>
        </w:trPr>
        <w:tc>
          <w:tcPr>
            <w:tcW w:w="2127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Итого зона</w:t>
            </w:r>
            <w:proofErr w:type="gramStart"/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 xml:space="preserve"> В</w:t>
            </w:r>
            <w:proofErr w:type="gramEnd"/>
          </w:p>
        </w:tc>
        <w:tc>
          <w:tcPr>
            <w:tcW w:w="709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5550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6-60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/>
                <w:bCs/>
                <w:color w:val="000000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bCs/>
                <w:color w:val="000000"/>
                <w:kern w:val="1"/>
                <w:sz w:val="23"/>
                <w:szCs w:val="23"/>
                <w:lang w:eastAsia="ar-SA"/>
              </w:rPr>
              <w:t>200585</w:t>
            </w: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6-9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44018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3-38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/>
                <w:bCs/>
                <w:color w:val="000000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bCs/>
                <w:color w:val="000000"/>
                <w:kern w:val="1"/>
                <w:sz w:val="23"/>
                <w:szCs w:val="23"/>
                <w:lang w:eastAsia="ar-SA"/>
              </w:rPr>
              <w:t>46700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6-37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94063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12265</w:t>
            </w:r>
          </w:p>
        </w:tc>
      </w:tr>
      <w:tr w:rsidR="000C31D7" w:rsidRPr="000C31D7" w:rsidTr="006D7340">
        <w:trPr>
          <w:trHeight w:val="266"/>
        </w:trPr>
        <w:tc>
          <w:tcPr>
            <w:tcW w:w="10207" w:type="dxa"/>
            <w:gridSpan w:val="16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Г. Северо-Западная территория</w:t>
            </w:r>
          </w:p>
        </w:tc>
      </w:tr>
      <w:tr w:rsidR="000C31D7" w:rsidRPr="000C31D7" w:rsidTr="006D7340">
        <w:trPr>
          <w:trHeight w:val="266"/>
        </w:trPr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Проезд№Г</w:t>
            </w:r>
            <w:proofErr w:type="gramStart"/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  <w:proofErr w:type="gramEnd"/>
          </w:p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1634</w:t>
            </w:r>
          </w:p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50</w:t>
            </w:r>
          </w:p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81690</w:t>
            </w:r>
          </w:p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9+4</w:t>
            </w:r>
          </w:p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14704</w:t>
            </w:r>
          </w:p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6535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3-6х2</w:t>
            </w:r>
          </w:p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12254</w:t>
            </w:r>
          </w:p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34-28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48938</w:t>
            </w:r>
          </w:p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1716</w:t>
            </w:r>
          </w:p>
        </w:tc>
      </w:tr>
      <w:tr w:rsidR="000C31D7" w:rsidRPr="000C31D7" w:rsidTr="006D7340">
        <w:trPr>
          <w:trHeight w:val="266"/>
        </w:trPr>
        <w:tc>
          <w:tcPr>
            <w:tcW w:w="40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Проезд№Г</w:t>
            </w:r>
            <w:proofErr w:type="gramStart"/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</w:t>
            </w:r>
            <w:proofErr w:type="gramEnd"/>
          </w:p>
        </w:tc>
        <w:tc>
          <w:tcPr>
            <w:tcW w:w="709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1705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30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51150</w:t>
            </w: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15345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21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31636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4169</w:t>
            </w:r>
          </w:p>
        </w:tc>
      </w:tr>
      <w:tr w:rsidR="000C31D7" w:rsidRPr="000C31D7" w:rsidTr="006D7340">
        <w:trPr>
          <w:trHeight w:val="266"/>
        </w:trPr>
        <w:tc>
          <w:tcPr>
            <w:tcW w:w="40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Аллея №Г3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532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30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15957</w:t>
            </w: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6х2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6383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18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9576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</w:tr>
      <w:tr w:rsidR="000C31D7" w:rsidRPr="000C31D7" w:rsidTr="006D7340">
        <w:trPr>
          <w:trHeight w:val="266"/>
        </w:trPr>
        <w:tc>
          <w:tcPr>
            <w:tcW w:w="40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Аллея №Г</w:t>
            </w:r>
            <w:proofErr w:type="gramStart"/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</w:t>
            </w:r>
            <w:proofErr w:type="gramEnd"/>
          </w:p>
        </w:tc>
        <w:tc>
          <w:tcPr>
            <w:tcW w:w="709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345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30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10362</w:t>
            </w: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6х2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4145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18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6210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</w:tr>
      <w:tr w:rsidR="000C31D7" w:rsidRPr="000C31D7" w:rsidTr="006D7340">
        <w:trPr>
          <w:trHeight w:val="266"/>
        </w:trPr>
        <w:tc>
          <w:tcPr>
            <w:tcW w:w="40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5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Проезд№Г5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368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25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920</w:t>
            </w:r>
            <w:r w:rsidRPr="000C31D7">
              <w:rPr>
                <w:rFonts w:eastAsia="Lucida Sans Unicode"/>
                <w:bCs/>
                <w:kern w:val="1"/>
                <w:sz w:val="23"/>
                <w:szCs w:val="23"/>
                <w:lang w:val="en-US" w:eastAsia="ar-SA"/>
              </w:rPr>
              <w:t>3</w:t>
            </w: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9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val="en-US" w:eastAsia="ar-SA"/>
              </w:rPr>
            </w:pPr>
            <w:r w:rsidRPr="000C31D7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331</w:t>
            </w:r>
            <w:r w:rsidRPr="000C31D7">
              <w:rPr>
                <w:rFonts w:eastAsia="Lucida Sans Unicode"/>
                <w:bCs/>
                <w:kern w:val="1"/>
                <w:sz w:val="23"/>
                <w:szCs w:val="23"/>
                <w:lang w:val="en-US" w:eastAsia="ar-SA"/>
              </w:rPr>
              <w:t>3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3х2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2209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10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3680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-</w:t>
            </w:r>
          </w:p>
        </w:tc>
      </w:tr>
      <w:tr w:rsidR="000C31D7" w:rsidRPr="000C31D7" w:rsidTr="006D7340">
        <w:trPr>
          <w:trHeight w:val="266"/>
        </w:trPr>
        <w:tc>
          <w:tcPr>
            <w:tcW w:w="40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6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Аллея №Г</w:t>
            </w:r>
            <w:proofErr w:type="gramStart"/>
            <w:r w:rsidRPr="000C31D7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6</w:t>
            </w:r>
            <w:proofErr w:type="gramEnd"/>
          </w:p>
        </w:tc>
        <w:tc>
          <w:tcPr>
            <w:tcW w:w="709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852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6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5112</w:t>
            </w: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6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5112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-</w:t>
            </w:r>
          </w:p>
        </w:tc>
      </w:tr>
      <w:tr w:rsidR="000C31D7" w:rsidRPr="000C31D7" w:rsidTr="006D7340">
        <w:trPr>
          <w:trHeight w:val="266"/>
        </w:trPr>
        <w:tc>
          <w:tcPr>
            <w:tcW w:w="40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7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Аллея №Г</w:t>
            </w:r>
            <w:proofErr w:type="gramStart"/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7</w:t>
            </w:r>
            <w:proofErr w:type="gramEnd"/>
          </w:p>
        </w:tc>
        <w:tc>
          <w:tcPr>
            <w:tcW w:w="709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457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2739</w:t>
            </w: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2739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</w:tr>
      <w:tr w:rsidR="000C31D7" w:rsidRPr="000C31D7" w:rsidTr="006D7340">
        <w:trPr>
          <w:trHeight w:val="266"/>
        </w:trPr>
        <w:tc>
          <w:tcPr>
            <w:tcW w:w="40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8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Аллея №Г8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278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1666</w:t>
            </w: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1666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</w:tr>
      <w:tr w:rsidR="000C31D7" w:rsidRPr="000C31D7" w:rsidTr="006D7340">
        <w:trPr>
          <w:trHeight w:val="266"/>
        </w:trPr>
        <w:tc>
          <w:tcPr>
            <w:tcW w:w="40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Аллея №Г</w:t>
            </w:r>
            <w:proofErr w:type="gramStart"/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</w:t>
            </w:r>
            <w:proofErr w:type="gramEnd"/>
          </w:p>
        </w:tc>
        <w:tc>
          <w:tcPr>
            <w:tcW w:w="709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275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165</w:t>
            </w:r>
            <w:r w:rsidRPr="000C31D7"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  <w:t>1</w:t>
            </w: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1651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</w:tr>
      <w:tr w:rsidR="000C31D7" w:rsidRPr="000C31D7" w:rsidTr="006D7340">
        <w:trPr>
          <w:trHeight w:val="266"/>
        </w:trPr>
        <w:tc>
          <w:tcPr>
            <w:tcW w:w="40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10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Проезд №Г10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275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25-120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22495</w:t>
            </w: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247</w:t>
            </w:r>
            <w:r w:rsidRPr="000C31D7"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  <w:t>6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3х2-6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1651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10-105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16720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</w:tr>
      <w:tr w:rsidR="000C31D7" w:rsidRPr="000C31D7" w:rsidTr="006D7340">
        <w:trPr>
          <w:trHeight w:val="266"/>
        </w:trPr>
        <w:tc>
          <w:tcPr>
            <w:tcW w:w="40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11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Аллея №Г11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353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18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6354</w:t>
            </w: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2118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12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4236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</w:tr>
      <w:tr w:rsidR="000C31D7" w:rsidRPr="000C31D7" w:rsidTr="006D7340">
        <w:trPr>
          <w:trHeight w:val="266"/>
        </w:trPr>
        <w:tc>
          <w:tcPr>
            <w:tcW w:w="40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12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Проезд №Г12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568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14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795</w:t>
            </w:r>
            <w:r w:rsidRPr="000C31D7"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  <w:t>1</w:t>
            </w: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3407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1704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1443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1397</w:t>
            </w:r>
          </w:p>
        </w:tc>
      </w:tr>
      <w:tr w:rsidR="000C31D7" w:rsidRPr="000C31D7" w:rsidTr="006D7340">
        <w:trPr>
          <w:trHeight w:val="266"/>
        </w:trPr>
        <w:tc>
          <w:tcPr>
            <w:tcW w:w="40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13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Аллея №Г13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275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16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440</w:t>
            </w:r>
            <w:r w:rsidRPr="000C31D7"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  <w:t>2</w:t>
            </w: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5х2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2751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1650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</w:tr>
      <w:tr w:rsidR="000C31D7" w:rsidRPr="000C31D7" w:rsidTr="006D7340">
        <w:trPr>
          <w:trHeight w:val="266"/>
        </w:trPr>
        <w:tc>
          <w:tcPr>
            <w:tcW w:w="40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14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Аллея №Г14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201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60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12078</w:t>
            </w: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6х2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241</w:t>
            </w:r>
            <w:r w:rsidRPr="000C31D7"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  <w:t>6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36-48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8455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12-0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1206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</w:tr>
      <w:tr w:rsidR="000C31D7" w:rsidRPr="000C31D7" w:rsidTr="006D7340">
        <w:trPr>
          <w:trHeight w:val="266"/>
        </w:trPr>
        <w:tc>
          <w:tcPr>
            <w:tcW w:w="40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15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Аллея №Г15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275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16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440</w:t>
            </w:r>
            <w:r w:rsidRPr="000C31D7"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  <w:t>2</w:t>
            </w: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5х2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2751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1650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</w:tr>
      <w:tr w:rsidR="000C31D7" w:rsidRPr="000C31D7" w:rsidTr="006D7340">
        <w:trPr>
          <w:trHeight w:val="266"/>
        </w:trPr>
        <w:tc>
          <w:tcPr>
            <w:tcW w:w="40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16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Аллея №Г16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487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20.5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999</w:t>
            </w:r>
            <w:r w:rsidRPr="000C31D7"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  <w:t>2</w:t>
            </w: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6х2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5849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8.5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4139,5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</w:tr>
      <w:tr w:rsidR="000C31D7" w:rsidRPr="000C31D7" w:rsidTr="006D7340">
        <w:trPr>
          <w:trHeight w:val="266"/>
        </w:trPr>
        <w:tc>
          <w:tcPr>
            <w:tcW w:w="40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17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Проезд №Г17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519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50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25925</w:t>
            </w: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9+4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466</w:t>
            </w:r>
            <w:r w:rsidRPr="000C31D7"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  <w:t>7</w:t>
            </w:r>
          </w:p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2074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3-6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23333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28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12805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1727</w:t>
            </w:r>
          </w:p>
        </w:tc>
      </w:tr>
      <w:tr w:rsidR="000C31D7" w:rsidRPr="000C31D7" w:rsidTr="006D7340">
        <w:trPr>
          <w:trHeight w:val="266"/>
        </w:trPr>
        <w:tc>
          <w:tcPr>
            <w:tcW w:w="2127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Итого зона Г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9399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6-60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273129</w:t>
            </w: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6-9+4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54937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3-48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84771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5-105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143890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9009</w:t>
            </w:r>
          </w:p>
        </w:tc>
      </w:tr>
      <w:tr w:rsidR="000C31D7" w:rsidRPr="000C31D7" w:rsidTr="006D7340">
        <w:trPr>
          <w:trHeight w:val="266"/>
        </w:trPr>
        <w:tc>
          <w:tcPr>
            <w:tcW w:w="10207" w:type="dxa"/>
            <w:gridSpan w:val="16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Территория автомобильных дорог 1и 2 технической категории</w:t>
            </w:r>
          </w:p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и развязки в 2-х уровнях</w:t>
            </w:r>
          </w:p>
        </w:tc>
      </w:tr>
      <w:tr w:rsidR="000C31D7" w:rsidRPr="000C31D7" w:rsidTr="006D7340">
        <w:trPr>
          <w:trHeight w:val="266"/>
        </w:trPr>
        <w:tc>
          <w:tcPr>
            <w:tcW w:w="402" w:type="dxa"/>
            <w:vMerge w:val="restart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№</w:t>
            </w:r>
          </w:p>
        </w:tc>
        <w:tc>
          <w:tcPr>
            <w:tcW w:w="4135" w:type="dxa"/>
            <w:gridSpan w:val="5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Проезды</w:t>
            </w:r>
          </w:p>
        </w:tc>
        <w:tc>
          <w:tcPr>
            <w:tcW w:w="1559" w:type="dxa"/>
            <w:gridSpan w:val="3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color w:val="000000"/>
                <w:kern w:val="1"/>
                <w:sz w:val="23"/>
                <w:szCs w:val="23"/>
                <w:lang w:eastAsia="ar-SA"/>
              </w:rPr>
              <w:t>Проезжая часть</w:t>
            </w:r>
          </w:p>
        </w:tc>
        <w:tc>
          <w:tcPr>
            <w:tcW w:w="1559" w:type="dxa"/>
            <w:gridSpan w:val="3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color w:val="000000"/>
                <w:kern w:val="1"/>
                <w:sz w:val="23"/>
                <w:szCs w:val="23"/>
                <w:lang w:eastAsia="ar-SA"/>
              </w:rPr>
              <w:t>Тротуары</w:t>
            </w:r>
          </w:p>
        </w:tc>
        <w:tc>
          <w:tcPr>
            <w:tcW w:w="2552" w:type="dxa"/>
            <w:gridSpan w:val="4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Озеленение</w:t>
            </w:r>
          </w:p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Автостоянки</w:t>
            </w:r>
          </w:p>
        </w:tc>
      </w:tr>
      <w:tr w:rsidR="000C31D7" w:rsidRPr="000C31D7" w:rsidTr="006D7340">
        <w:trPr>
          <w:trHeight w:val="266"/>
        </w:trPr>
        <w:tc>
          <w:tcPr>
            <w:tcW w:w="402" w:type="dxa"/>
            <w:vMerge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725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proofErr w:type="spellStart"/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Наименова</w:t>
            </w:r>
            <w:proofErr w:type="spellEnd"/>
          </w:p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proofErr w:type="spellStart"/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ние</w:t>
            </w:r>
            <w:proofErr w:type="spellEnd"/>
          </w:p>
        </w:tc>
        <w:tc>
          <w:tcPr>
            <w:tcW w:w="709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Дли</w:t>
            </w:r>
          </w:p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 xml:space="preserve">на, </w:t>
            </w:r>
            <w:proofErr w:type="gramStart"/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м</w:t>
            </w:r>
            <w:proofErr w:type="gramEnd"/>
          </w:p>
        </w:tc>
        <w:tc>
          <w:tcPr>
            <w:tcW w:w="850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</w:p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 xml:space="preserve">Ширина, </w:t>
            </w:r>
            <w:proofErr w:type="gramStart"/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м</w:t>
            </w:r>
            <w:proofErr w:type="gramEnd"/>
          </w:p>
        </w:tc>
        <w:tc>
          <w:tcPr>
            <w:tcW w:w="851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Общая</w:t>
            </w:r>
          </w:p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proofErr w:type="spellStart"/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площа</w:t>
            </w:r>
            <w:proofErr w:type="spellEnd"/>
          </w:p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proofErr w:type="spellStart"/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дь</w:t>
            </w:r>
            <w:proofErr w:type="spellEnd"/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, м</w:t>
            </w:r>
            <w:proofErr w:type="gramStart"/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2</w:t>
            </w:r>
            <w:proofErr w:type="gramEnd"/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 xml:space="preserve">Ширина, </w:t>
            </w:r>
            <w:proofErr w:type="gramStart"/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м</w:t>
            </w:r>
            <w:proofErr w:type="gramEnd"/>
          </w:p>
        </w:tc>
        <w:tc>
          <w:tcPr>
            <w:tcW w:w="99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Общая пл., м</w:t>
            </w:r>
            <w:proofErr w:type="gramStart"/>
            <w:r w:rsidRPr="000C31D7">
              <w:rPr>
                <w:rFonts w:eastAsia="Lucida Sans Unicode"/>
                <w:b/>
                <w:kern w:val="1"/>
                <w:sz w:val="23"/>
                <w:szCs w:val="23"/>
                <w:vertAlign w:val="superscript"/>
                <w:lang w:eastAsia="ar-SA"/>
              </w:rPr>
              <w:t>2</w:t>
            </w:r>
            <w:proofErr w:type="gramEnd"/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 xml:space="preserve">Ширина, </w:t>
            </w:r>
            <w:proofErr w:type="gramStart"/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м</w:t>
            </w:r>
            <w:proofErr w:type="gramEnd"/>
          </w:p>
        </w:tc>
        <w:tc>
          <w:tcPr>
            <w:tcW w:w="850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Общая пл., м</w:t>
            </w:r>
            <w:proofErr w:type="gramStart"/>
            <w:r w:rsidRPr="000C31D7">
              <w:rPr>
                <w:rFonts w:eastAsia="Lucida Sans Unicode"/>
                <w:b/>
                <w:kern w:val="1"/>
                <w:sz w:val="23"/>
                <w:szCs w:val="23"/>
                <w:vertAlign w:val="superscript"/>
                <w:lang w:eastAsia="ar-SA"/>
              </w:rPr>
              <w:t>2</w:t>
            </w:r>
            <w:proofErr w:type="gramEnd"/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 xml:space="preserve">Ширина, </w:t>
            </w:r>
            <w:proofErr w:type="gramStart"/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м</w:t>
            </w:r>
            <w:proofErr w:type="gramEnd"/>
          </w:p>
        </w:tc>
        <w:tc>
          <w:tcPr>
            <w:tcW w:w="99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Озеленение</w:t>
            </w:r>
          </w:p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vertAlign w:val="superscript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 xml:space="preserve">общая </w:t>
            </w: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lastRenderedPageBreak/>
              <w:t>пл., м</w:t>
            </w:r>
            <w:proofErr w:type="gramStart"/>
            <w:r w:rsidRPr="000C31D7">
              <w:rPr>
                <w:rFonts w:eastAsia="Lucida Sans Unicode"/>
                <w:b/>
                <w:kern w:val="1"/>
                <w:sz w:val="23"/>
                <w:szCs w:val="23"/>
                <w:vertAlign w:val="superscript"/>
                <w:lang w:eastAsia="ar-SA"/>
              </w:rPr>
              <w:t>2</w:t>
            </w:r>
            <w:proofErr w:type="gramEnd"/>
          </w:p>
        </w:tc>
        <w:tc>
          <w:tcPr>
            <w:tcW w:w="851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lastRenderedPageBreak/>
              <w:t>Автостоянки</w:t>
            </w:r>
          </w:p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 xml:space="preserve">общая </w:t>
            </w: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lastRenderedPageBreak/>
              <w:t>пл. м</w:t>
            </w:r>
            <w:proofErr w:type="gramStart"/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2</w:t>
            </w:r>
            <w:proofErr w:type="gramEnd"/>
          </w:p>
        </w:tc>
      </w:tr>
      <w:tr w:rsidR="000C31D7" w:rsidRPr="000C31D7" w:rsidTr="006D7340">
        <w:trPr>
          <w:trHeight w:val="266"/>
        </w:trPr>
        <w:tc>
          <w:tcPr>
            <w:tcW w:w="40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lastRenderedPageBreak/>
              <w:t>1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</w:t>
            </w:r>
          </w:p>
        </w:tc>
        <w:tc>
          <w:tcPr>
            <w:tcW w:w="850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</w:t>
            </w: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7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8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12</w:t>
            </w:r>
          </w:p>
        </w:tc>
      </w:tr>
      <w:tr w:rsidR="000C31D7" w:rsidRPr="000C31D7" w:rsidTr="006D7340">
        <w:trPr>
          <w:trHeight w:val="266"/>
        </w:trPr>
        <w:tc>
          <w:tcPr>
            <w:tcW w:w="40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Автомобильная дорога 1 категории «Темрюк-Краснодар-Кропоткин»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4099</w:t>
            </w:r>
          </w:p>
        </w:tc>
        <w:tc>
          <w:tcPr>
            <w:tcW w:w="850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100-133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477534</w:t>
            </w: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12х2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98375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3х2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24594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86.5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  <w:t>354564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</w:tr>
      <w:tr w:rsidR="000C31D7" w:rsidRPr="000C31D7" w:rsidTr="006D7340">
        <w:trPr>
          <w:trHeight w:val="266"/>
        </w:trPr>
        <w:tc>
          <w:tcPr>
            <w:tcW w:w="40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Автомобильная дорога 2 категории «Тбилисская-Нововладимировская»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  <w:t>1750</w:t>
            </w:r>
          </w:p>
        </w:tc>
        <w:tc>
          <w:tcPr>
            <w:tcW w:w="850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70-120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  <w:t>166250</w:t>
            </w: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9х2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  <w:t>31500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3х2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  <w:t>10500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71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  <w:t>124250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</w:tr>
      <w:tr w:rsidR="000C31D7" w:rsidRPr="000C31D7" w:rsidTr="006D7340">
        <w:trPr>
          <w:trHeight w:val="266"/>
        </w:trPr>
        <w:tc>
          <w:tcPr>
            <w:tcW w:w="40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Развязка в 2-х уровнях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  <w:t>D</w:t>
            </w: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 xml:space="preserve"> 809</w:t>
            </w:r>
          </w:p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3661</w:t>
            </w:r>
          </w:p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850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430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  <w:t>347870</w:t>
            </w: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12-12х2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92165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переменная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216526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</w:tr>
      <w:tr w:rsidR="000C31D7" w:rsidRPr="000C31D7" w:rsidTr="006D7340">
        <w:trPr>
          <w:trHeight w:val="643"/>
        </w:trPr>
        <w:tc>
          <w:tcPr>
            <w:tcW w:w="2127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/>
                <w:bCs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bCs/>
                <w:kern w:val="1"/>
                <w:sz w:val="23"/>
                <w:szCs w:val="23"/>
                <w:lang w:eastAsia="ar-SA"/>
              </w:rPr>
              <w:t>Итого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7465</w:t>
            </w:r>
          </w:p>
        </w:tc>
        <w:tc>
          <w:tcPr>
            <w:tcW w:w="850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70-133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942626</w:t>
            </w: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9-12х</w:t>
            </w: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  <w:t>2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163830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3х2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44794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71-86.5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606136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-</w:t>
            </w:r>
          </w:p>
        </w:tc>
      </w:tr>
      <w:tr w:rsidR="000C31D7" w:rsidRPr="000C31D7" w:rsidTr="006D7340">
        <w:trPr>
          <w:trHeight w:val="266"/>
        </w:trPr>
        <w:tc>
          <w:tcPr>
            <w:tcW w:w="2127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/>
                <w:bCs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bCs/>
                <w:kern w:val="1"/>
                <w:sz w:val="23"/>
                <w:szCs w:val="23"/>
                <w:lang w:eastAsia="ar-SA"/>
              </w:rPr>
              <w:t>Всего: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39817</w:t>
            </w:r>
          </w:p>
        </w:tc>
        <w:tc>
          <w:tcPr>
            <w:tcW w:w="850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6-133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2004989</w:t>
            </w: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6-12х2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455163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2.25-48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293987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5-105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1110782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80479</w:t>
            </w:r>
          </w:p>
        </w:tc>
      </w:tr>
    </w:tbl>
    <w:p w:rsidR="000C31D7" w:rsidRPr="000C31D7" w:rsidRDefault="000C31D7" w:rsidP="000C31D7">
      <w:pPr>
        <w:widowControl w:val="0"/>
        <w:shd w:val="clear" w:color="auto" w:fill="FFFFFF"/>
        <w:suppressAutoHyphens/>
        <w:autoSpaceDE w:val="0"/>
        <w:autoSpaceDN w:val="0"/>
        <w:adjustRightInd w:val="0"/>
        <w:jc w:val="center"/>
        <w:rPr>
          <w:rFonts w:eastAsia="Lucida Sans Unicode"/>
          <w:color w:val="000000"/>
          <w:kern w:val="1"/>
          <w:sz w:val="26"/>
          <w:szCs w:val="26"/>
          <w:lang w:eastAsia="ar-SA"/>
        </w:rPr>
      </w:pPr>
    </w:p>
    <w:p w:rsidR="000C31D7" w:rsidRPr="000C31D7" w:rsidRDefault="000C31D7" w:rsidP="000C31D7">
      <w:pPr>
        <w:widowControl w:val="0"/>
        <w:shd w:val="clear" w:color="auto" w:fill="FFFFFF"/>
        <w:suppressAutoHyphens/>
        <w:autoSpaceDE w:val="0"/>
        <w:autoSpaceDN w:val="0"/>
        <w:adjustRightInd w:val="0"/>
        <w:jc w:val="right"/>
        <w:rPr>
          <w:rFonts w:eastAsia="Lucida Sans Unicode"/>
          <w:color w:val="000000"/>
          <w:kern w:val="1"/>
          <w:sz w:val="26"/>
          <w:szCs w:val="26"/>
          <w:lang w:eastAsia="ar-SA"/>
        </w:rPr>
      </w:pPr>
      <w:r w:rsidRPr="000C31D7">
        <w:rPr>
          <w:rFonts w:eastAsia="Lucida Sans Unicode"/>
          <w:color w:val="000000"/>
          <w:kern w:val="1"/>
          <w:sz w:val="26"/>
          <w:szCs w:val="26"/>
          <w:lang w:eastAsia="ar-SA"/>
        </w:rPr>
        <w:t>Таблица 4.2.5.2.</w:t>
      </w:r>
    </w:p>
    <w:p w:rsidR="000C31D7" w:rsidRPr="000C31D7" w:rsidRDefault="000C31D7" w:rsidP="000C31D7">
      <w:pPr>
        <w:widowControl w:val="0"/>
        <w:shd w:val="clear" w:color="auto" w:fill="FFFFFF"/>
        <w:suppressAutoHyphens/>
        <w:autoSpaceDE w:val="0"/>
        <w:autoSpaceDN w:val="0"/>
        <w:adjustRightInd w:val="0"/>
        <w:jc w:val="center"/>
        <w:rPr>
          <w:rFonts w:eastAsia="Lucida Sans Unicode"/>
          <w:b/>
          <w:kern w:val="1"/>
          <w:sz w:val="26"/>
          <w:szCs w:val="26"/>
          <w:lang w:eastAsia="ar-SA"/>
        </w:rPr>
      </w:pPr>
      <w:r w:rsidRPr="000C31D7">
        <w:rPr>
          <w:rFonts w:eastAsia="Lucida Sans Unicode"/>
          <w:b/>
          <w:color w:val="000000"/>
          <w:kern w:val="1"/>
          <w:sz w:val="26"/>
          <w:szCs w:val="26"/>
          <w:lang w:eastAsia="ar-SA"/>
        </w:rPr>
        <w:t>Ориентировочный расчет потребности автостоянок</w:t>
      </w:r>
    </w:p>
    <w:tbl>
      <w:tblPr>
        <w:tblW w:w="10207" w:type="dxa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70"/>
        <w:gridCol w:w="992"/>
        <w:gridCol w:w="1134"/>
        <w:gridCol w:w="992"/>
        <w:gridCol w:w="851"/>
        <w:gridCol w:w="1134"/>
        <w:gridCol w:w="1134"/>
      </w:tblGrid>
      <w:tr w:rsidR="000C31D7" w:rsidRPr="000C31D7" w:rsidTr="006D7340">
        <w:trPr>
          <w:trHeight w:val="1103"/>
        </w:trPr>
        <w:tc>
          <w:tcPr>
            <w:tcW w:w="39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color w:val="000000"/>
                <w:kern w:val="1"/>
                <w:sz w:val="23"/>
                <w:szCs w:val="23"/>
                <w:lang w:eastAsia="ar-SA"/>
              </w:rPr>
              <w:t>Промышленно-логистические территории, капитальные объекты, здания и сооружения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Расчетная единица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Число</w:t>
            </w:r>
          </w:p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proofErr w:type="spellStart"/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машино</w:t>
            </w:r>
            <w:proofErr w:type="spellEnd"/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-мест на расчетную единицу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Проектная вместимость на расчетный срок</w:t>
            </w:r>
          </w:p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Маш/мест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color w:val="000000"/>
                <w:kern w:val="1"/>
                <w:sz w:val="23"/>
                <w:szCs w:val="23"/>
                <w:lang w:eastAsia="ar-SA"/>
              </w:rPr>
            </w:pPr>
          </w:p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color w:val="000000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color w:val="000000"/>
                <w:kern w:val="1"/>
                <w:sz w:val="23"/>
                <w:szCs w:val="23"/>
                <w:lang w:eastAsia="ar-SA"/>
              </w:rPr>
              <w:t>Площадь автостоянок, м</w:t>
            </w:r>
            <w:proofErr w:type="gramStart"/>
            <w:r w:rsidRPr="000C31D7">
              <w:rPr>
                <w:rFonts w:eastAsia="Lucida Sans Unicode"/>
                <w:b/>
                <w:color w:val="000000"/>
                <w:kern w:val="1"/>
                <w:sz w:val="23"/>
                <w:szCs w:val="23"/>
                <w:vertAlign w:val="superscript"/>
                <w:lang w:eastAsia="ar-SA"/>
              </w:rPr>
              <w:t>2</w:t>
            </w:r>
            <w:proofErr w:type="gramEnd"/>
          </w:p>
        </w:tc>
      </w:tr>
      <w:tr w:rsidR="000C31D7" w:rsidRPr="000C31D7" w:rsidTr="006D7340">
        <w:trPr>
          <w:trHeight w:val="1102"/>
        </w:trPr>
        <w:tc>
          <w:tcPr>
            <w:tcW w:w="397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color w:val="000000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Больше-</w:t>
            </w:r>
          </w:p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 xml:space="preserve">грузные </w:t>
            </w:r>
            <w:proofErr w:type="spellStart"/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автомо</w:t>
            </w:r>
            <w:proofErr w:type="spellEnd"/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-</w:t>
            </w:r>
          </w:p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били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 xml:space="preserve">Легковые </w:t>
            </w:r>
            <w:proofErr w:type="spellStart"/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автомо</w:t>
            </w:r>
            <w:proofErr w:type="spellEnd"/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-</w:t>
            </w:r>
          </w:p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били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Больше-</w:t>
            </w:r>
          </w:p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 xml:space="preserve">грузные </w:t>
            </w:r>
            <w:proofErr w:type="spellStart"/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автомо</w:t>
            </w:r>
            <w:proofErr w:type="spellEnd"/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-</w:t>
            </w:r>
          </w:p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били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 xml:space="preserve">Легковые </w:t>
            </w:r>
            <w:proofErr w:type="spellStart"/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автомо</w:t>
            </w:r>
            <w:proofErr w:type="spellEnd"/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-</w:t>
            </w:r>
          </w:p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били</w:t>
            </w:r>
          </w:p>
        </w:tc>
      </w:tr>
      <w:tr w:rsidR="000C31D7" w:rsidRPr="000C31D7" w:rsidTr="006D7340">
        <w:trPr>
          <w:trHeight w:val="310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8</w:t>
            </w:r>
          </w:p>
        </w:tc>
      </w:tr>
      <w:tr w:rsidR="000C31D7" w:rsidRPr="000C31D7" w:rsidTr="006D7340">
        <w:trPr>
          <w:trHeight w:val="612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1. Учреждения административно-деловые и хозяйственные, многофункциональные</w:t>
            </w:r>
            <w:proofErr w:type="gramStart"/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 xml:space="preserve"> ,</w:t>
            </w:r>
            <w:proofErr w:type="gramEnd"/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работающих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2240</w:t>
            </w:r>
          </w:p>
        </w:tc>
      </w:tr>
      <w:tr w:rsidR="000C31D7" w:rsidRPr="000C31D7" w:rsidTr="006D7340">
        <w:trPr>
          <w:trHeight w:val="619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 xml:space="preserve">2. Промышленно-логистическая зона, </w:t>
            </w:r>
            <w:proofErr w:type="gramStart"/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работающих</w:t>
            </w:r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760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3285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81680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50150</w:t>
            </w:r>
          </w:p>
        </w:tc>
      </w:tr>
      <w:tr w:rsidR="000C31D7" w:rsidRPr="000C31D7" w:rsidTr="006D7340">
        <w:trPr>
          <w:trHeight w:val="336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3. Автовокзал, пассажиров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2750</w:t>
            </w:r>
          </w:p>
        </w:tc>
      </w:tr>
      <w:tr w:rsidR="000C31D7" w:rsidRPr="000C31D7" w:rsidTr="006D7340">
        <w:trPr>
          <w:trHeight w:val="252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7. Торговые центры, м</w:t>
            </w:r>
            <w:r w:rsidRPr="000C31D7">
              <w:rPr>
                <w:rFonts w:eastAsia="Lucida Sans Unicode"/>
                <w:kern w:val="1"/>
                <w:sz w:val="23"/>
                <w:szCs w:val="23"/>
                <w:vertAlign w:val="superscript"/>
                <w:lang w:eastAsia="ar-SA"/>
              </w:rPr>
              <w:t>2</w:t>
            </w: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 xml:space="preserve"> торг</w:t>
            </w:r>
            <w:proofErr w:type="gramStart"/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.</w:t>
            </w:r>
            <w:proofErr w:type="gramEnd"/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 xml:space="preserve"> </w:t>
            </w:r>
            <w:proofErr w:type="gramStart"/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п</w:t>
            </w:r>
            <w:proofErr w:type="gramEnd"/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лощади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8840</w:t>
            </w:r>
          </w:p>
        </w:tc>
      </w:tr>
      <w:tr w:rsidR="000C31D7" w:rsidRPr="000C31D7" w:rsidTr="006D7340">
        <w:trPr>
          <w:trHeight w:val="245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8. Рынки, торг. Мест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1384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18030</w:t>
            </w:r>
          </w:p>
        </w:tc>
      </w:tr>
      <w:tr w:rsidR="000C31D7" w:rsidRPr="000C31D7" w:rsidTr="006D7340">
        <w:trPr>
          <w:trHeight w:val="252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11. АЗС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7060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3850</w:t>
            </w:r>
          </w:p>
        </w:tc>
      </w:tr>
      <w:tr w:rsidR="000C31D7" w:rsidRPr="000C31D7" w:rsidTr="006D7340">
        <w:trPr>
          <w:trHeight w:val="245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12. Комплекс придорожного сервиса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3840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9150</w:t>
            </w:r>
          </w:p>
        </w:tc>
      </w:tr>
      <w:tr w:rsidR="000C31D7" w:rsidRPr="000C31D7" w:rsidTr="006D7340">
        <w:trPr>
          <w:trHeight w:val="384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13. Санитарно-защитная зона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2275</w:t>
            </w:r>
          </w:p>
        </w:tc>
      </w:tr>
      <w:tr w:rsidR="000C31D7" w:rsidRPr="000C31D7" w:rsidTr="006D7340">
        <w:trPr>
          <w:trHeight w:val="292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14.Рекреация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350</w:t>
            </w:r>
          </w:p>
        </w:tc>
      </w:tr>
      <w:tr w:rsidR="000C31D7" w:rsidRPr="000C31D7" w:rsidTr="006D7340">
        <w:trPr>
          <w:trHeight w:val="308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15.Инженерные сооружения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266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 xml:space="preserve">     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4660</w:t>
            </w:r>
          </w:p>
        </w:tc>
      </w:tr>
      <w:tr w:rsidR="000C31D7" w:rsidRPr="000C31D7" w:rsidTr="006D7340">
        <w:trPr>
          <w:trHeight w:val="245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 xml:space="preserve">16.Автостоянки большегрузного </w:t>
            </w: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lastRenderedPageBreak/>
              <w:t>транспорта</w:t>
            </w:r>
            <w:proofErr w:type="gramStart"/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.</w:t>
            </w:r>
            <w:proofErr w:type="gramEnd"/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 xml:space="preserve"> </w:t>
            </w:r>
            <w:proofErr w:type="gramStart"/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м</w:t>
            </w:r>
            <w:proofErr w:type="gramEnd"/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ест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164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18700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1880</w:t>
            </w:r>
          </w:p>
        </w:tc>
      </w:tr>
      <w:tr w:rsidR="000C31D7" w:rsidRPr="000C31D7" w:rsidTr="006D7340">
        <w:trPr>
          <w:trHeight w:val="245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color w:val="000000"/>
                <w:kern w:val="1"/>
                <w:sz w:val="23"/>
                <w:szCs w:val="23"/>
                <w:lang w:eastAsia="ar-SA"/>
              </w:rPr>
              <w:lastRenderedPageBreak/>
              <w:t>Итого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1072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7011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111280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C31D7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106450</w:t>
            </w:r>
          </w:p>
        </w:tc>
      </w:tr>
    </w:tbl>
    <w:p w:rsidR="000C31D7" w:rsidRPr="000C31D7" w:rsidRDefault="000C31D7" w:rsidP="000C31D7">
      <w:pPr>
        <w:widowControl w:val="0"/>
        <w:suppressAutoHyphens/>
        <w:spacing w:line="360" w:lineRule="auto"/>
        <w:ind w:firstLine="709"/>
        <w:rPr>
          <w:rFonts w:eastAsia="Lucida Sans Unicode"/>
          <w:b/>
          <w:kern w:val="1"/>
          <w:sz w:val="26"/>
          <w:szCs w:val="26"/>
          <w:lang w:eastAsia="ar-SA"/>
        </w:rPr>
      </w:pPr>
    </w:p>
    <w:p w:rsidR="000C31D7" w:rsidRPr="000C31D7" w:rsidRDefault="000C31D7" w:rsidP="000C31D7">
      <w:pPr>
        <w:widowControl w:val="0"/>
        <w:suppressAutoHyphens/>
        <w:spacing w:line="360" w:lineRule="auto"/>
        <w:ind w:left="709"/>
        <w:jc w:val="both"/>
        <w:rPr>
          <w:rFonts w:eastAsia="Lucida Sans Unicode"/>
          <w:b/>
          <w:bCs/>
          <w:kern w:val="1"/>
          <w:sz w:val="26"/>
          <w:szCs w:val="26"/>
        </w:rPr>
      </w:pPr>
      <w:r w:rsidRPr="000C31D7">
        <w:rPr>
          <w:rFonts w:eastAsia="Lucida Sans Unicode"/>
          <w:b/>
          <w:kern w:val="1"/>
          <w:sz w:val="26"/>
          <w:szCs w:val="26"/>
          <w:lang w:eastAsia="ar-SA"/>
        </w:rPr>
        <w:t xml:space="preserve">4.3. </w:t>
      </w:r>
      <w:r w:rsidRPr="000C31D7">
        <w:rPr>
          <w:rFonts w:eastAsia="Lucida Sans Unicode"/>
          <w:b/>
          <w:bCs/>
          <w:kern w:val="1"/>
          <w:sz w:val="26"/>
          <w:szCs w:val="26"/>
        </w:rPr>
        <w:t>Инженерная инфраструктура территории</w:t>
      </w:r>
    </w:p>
    <w:p w:rsidR="000C31D7" w:rsidRPr="006D7340" w:rsidRDefault="006D7340" w:rsidP="000C31D7">
      <w:pPr>
        <w:widowControl w:val="0"/>
        <w:suppressAutoHyphens/>
        <w:spacing w:line="360" w:lineRule="auto"/>
        <w:ind w:firstLine="709"/>
        <w:rPr>
          <w:rFonts w:eastAsia="Lucida Sans Unicode"/>
          <w:kern w:val="1"/>
          <w:sz w:val="26"/>
          <w:szCs w:val="26"/>
          <w:lang w:val="en-US" w:eastAsia="ar-SA"/>
        </w:rPr>
      </w:pPr>
      <w:r>
        <w:rPr>
          <w:rFonts w:eastAsia="Lucida Sans Unicode"/>
          <w:kern w:val="1"/>
          <w:sz w:val="26"/>
          <w:szCs w:val="26"/>
          <w:lang w:eastAsia="ar-SA"/>
        </w:rPr>
        <w:t xml:space="preserve">См. Том </w:t>
      </w:r>
      <w:r>
        <w:rPr>
          <w:rFonts w:eastAsia="Lucida Sans Unicode"/>
          <w:kern w:val="1"/>
          <w:sz w:val="26"/>
          <w:szCs w:val="26"/>
          <w:lang w:val="en-US" w:eastAsia="ar-SA"/>
        </w:rPr>
        <w:t>4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rPr>
          <w:sz w:val="26"/>
          <w:szCs w:val="26"/>
        </w:rPr>
      </w:pPr>
      <w:r w:rsidRPr="000C31D7">
        <w:rPr>
          <w:rFonts w:eastAsia="Lucida Sans Unicode"/>
          <w:b/>
          <w:kern w:val="1"/>
          <w:sz w:val="26"/>
          <w:szCs w:val="26"/>
          <w:lang w:eastAsia="ar-SA"/>
        </w:rPr>
        <w:t>4.4. Характеристика складского комплекса</w:t>
      </w:r>
    </w:p>
    <w:p w:rsidR="000C31D7" w:rsidRPr="000C31D7" w:rsidRDefault="000C31D7" w:rsidP="000C31D7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6"/>
          <w:szCs w:val="26"/>
        </w:rPr>
      </w:pPr>
      <w:r w:rsidRPr="000C31D7">
        <w:rPr>
          <w:sz w:val="26"/>
          <w:szCs w:val="26"/>
        </w:rPr>
        <w:t>Эффективность складского хозяйства — это рациональное использование скла</w:t>
      </w:r>
      <w:r w:rsidRPr="000C31D7">
        <w:rPr>
          <w:sz w:val="26"/>
          <w:szCs w:val="26"/>
        </w:rPr>
        <w:t>д</w:t>
      </w:r>
      <w:r w:rsidRPr="000C31D7">
        <w:rPr>
          <w:sz w:val="26"/>
          <w:szCs w:val="26"/>
        </w:rPr>
        <w:t>ских площадей, уменьшение затрат времени на выполнение различных операций, ги</w:t>
      </w:r>
      <w:r w:rsidRPr="000C31D7">
        <w:rPr>
          <w:sz w:val="26"/>
          <w:szCs w:val="26"/>
        </w:rPr>
        <w:t>б</w:t>
      </w:r>
      <w:r w:rsidRPr="000C31D7">
        <w:rPr>
          <w:sz w:val="26"/>
          <w:szCs w:val="26"/>
        </w:rPr>
        <w:t>кость в принятии решений, получении максимума прибыли при наименьших затратах.</w:t>
      </w:r>
    </w:p>
    <w:p w:rsidR="000C31D7" w:rsidRPr="000C31D7" w:rsidRDefault="000C31D7" w:rsidP="000C31D7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6"/>
          <w:szCs w:val="26"/>
        </w:rPr>
      </w:pPr>
      <w:r w:rsidRPr="000C31D7">
        <w:rPr>
          <w:sz w:val="26"/>
          <w:szCs w:val="26"/>
        </w:rPr>
        <w:t>Для оценки эффективности работы складов применяется система следующих те</w:t>
      </w:r>
      <w:r w:rsidRPr="000C31D7">
        <w:rPr>
          <w:sz w:val="26"/>
          <w:szCs w:val="26"/>
        </w:rPr>
        <w:t>х</w:t>
      </w:r>
      <w:r w:rsidRPr="000C31D7">
        <w:rPr>
          <w:sz w:val="26"/>
          <w:szCs w:val="26"/>
        </w:rPr>
        <w:t>нико-экономических показателей:</w:t>
      </w:r>
    </w:p>
    <w:p w:rsidR="000C31D7" w:rsidRPr="000C31D7" w:rsidRDefault="000C31D7" w:rsidP="000C31D7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6"/>
          <w:szCs w:val="26"/>
        </w:rPr>
      </w:pPr>
      <w:r w:rsidRPr="000C31D7">
        <w:rPr>
          <w:sz w:val="26"/>
          <w:szCs w:val="26"/>
        </w:rPr>
        <w:t>- складской товарооборот;</w:t>
      </w:r>
    </w:p>
    <w:p w:rsidR="000C31D7" w:rsidRPr="000C31D7" w:rsidRDefault="000C31D7" w:rsidP="000C31D7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6"/>
          <w:szCs w:val="26"/>
        </w:rPr>
      </w:pPr>
      <w:r w:rsidRPr="000C31D7">
        <w:rPr>
          <w:sz w:val="26"/>
          <w:szCs w:val="26"/>
        </w:rPr>
        <w:t>- складской грузооборот;</w:t>
      </w:r>
    </w:p>
    <w:p w:rsidR="000C31D7" w:rsidRPr="000C31D7" w:rsidRDefault="000C31D7" w:rsidP="000C31D7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6"/>
          <w:szCs w:val="26"/>
        </w:rPr>
      </w:pPr>
      <w:r w:rsidRPr="000C31D7">
        <w:rPr>
          <w:sz w:val="26"/>
          <w:szCs w:val="26"/>
        </w:rPr>
        <w:t>- производительность труда работников склада;</w:t>
      </w:r>
    </w:p>
    <w:p w:rsidR="000C31D7" w:rsidRPr="000C31D7" w:rsidRDefault="000C31D7" w:rsidP="000C31D7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6"/>
          <w:szCs w:val="26"/>
        </w:rPr>
      </w:pPr>
      <w:r w:rsidRPr="000C31D7">
        <w:rPr>
          <w:sz w:val="26"/>
          <w:szCs w:val="26"/>
        </w:rPr>
        <w:t>- себестоимость переработки на складе 1 т груза;</w:t>
      </w:r>
    </w:p>
    <w:p w:rsidR="000C31D7" w:rsidRPr="000C31D7" w:rsidRDefault="000C31D7" w:rsidP="000C31D7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6"/>
          <w:szCs w:val="26"/>
        </w:rPr>
      </w:pPr>
      <w:r w:rsidRPr="000C31D7">
        <w:rPr>
          <w:sz w:val="26"/>
          <w:szCs w:val="26"/>
        </w:rPr>
        <w:t>- коэффициент полезной площади склада;</w:t>
      </w:r>
    </w:p>
    <w:p w:rsidR="000C31D7" w:rsidRPr="000C31D7" w:rsidRDefault="000C31D7" w:rsidP="000C31D7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6"/>
          <w:szCs w:val="26"/>
        </w:rPr>
      </w:pPr>
      <w:r w:rsidRPr="000C31D7">
        <w:rPr>
          <w:sz w:val="26"/>
          <w:szCs w:val="26"/>
        </w:rPr>
        <w:t>- коэффициент использования полезного объема склада;</w:t>
      </w:r>
    </w:p>
    <w:p w:rsidR="000C31D7" w:rsidRPr="000C31D7" w:rsidRDefault="000C31D7" w:rsidP="000C31D7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6"/>
          <w:szCs w:val="26"/>
        </w:rPr>
      </w:pPr>
      <w:r w:rsidRPr="000C31D7">
        <w:rPr>
          <w:sz w:val="26"/>
          <w:szCs w:val="26"/>
        </w:rPr>
        <w:t>- уровень механизации складских работ.</w:t>
      </w:r>
    </w:p>
    <w:p w:rsidR="000C31D7" w:rsidRPr="000C31D7" w:rsidRDefault="000C31D7" w:rsidP="000C31D7">
      <w:pPr>
        <w:spacing w:line="360" w:lineRule="auto"/>
        <w:ind w:firstLine="709"/>
        <w:jc w:val="both"/>
        <w:rPr>
          <w:sz w:val="26"/>
          <w:szCs w:val="26"/>
        </w:rPr>
      </w:pPr>
      <w:r w:rsidRPr="000C31D7">
        <w:rPr>
          <w:sz w:val="26"/>
          <w:szCs w:val="26"/>
        </w:rPr>
        <w:t>Складской товарооборот — количество товаров, реализованных со склада за определенный период, выраженное в стоимостных показателях.</w:t>
      </w:r>
      <w:r w:rsidRPr="000C31D7">
        <w:rPr>
          <w:sz w:val="26"/>
          <w:szCs w:val="26"/>
        </w:rPr>
        <w:br/>
        <w:t>Складской грузооборот — количество товаров, отпущенных со склада в течение опред</w:t>
      </w:r>
      <w:r w:rsidRPr="000C31D7">
        <w:rPr>
          <w:sz w:val="26"/>
          <w:szCs w:val="26"/>
        </w:rPr>
        <w:t>е</w:t>
      </w:r>
      <w:r w:rsidRPr="000C31D7">
        <w:rPr>
          <w:sz w:val="26"/>
          <w:szCs w:val="26"/>
        </w:rPr>
        <w:t>ленного периода, выраженное в натуральных показателях (</w:t>
      </w:r>
      <w:proofErr w:type="gramStart"/>
      <w:r w:rsidRPr="000C31D7">
        <w:rPr>
          <w:sz w:val="26"/>
          <w:szCs w:val="26"/>
        </w:rPr>
        <w:t>кг</w:t>
      </w:r>
      <w:proofErr w:type="gramEnd"/>
      <w:r w:rsidRPr="000C31D7">
        <w:rPr>
          <w:sz w:val="26"/>
          <w:szCs w:val="26"/>
        </w:rPr>
        <w:t>, т).</w:t>
      </w:r>
    </w:p>
    <w:p w:rsidR="000C31D7" w:rsidRPr="000C31D7" w:rsidRDefault="000C31D7" w:rsidP="000C31D7">
      <w:pPr>
        <w:spacing w:line="360" w:lineRule="auto"/>
        <w:ind w:firstLine="709"/>
        <w:jc w:val="both"/>
        <w:rPr>
          <w:b/>
          <w:sz w:val="26"/>
          <w:szCs w:val="26"/>
        </w:rPr>
      </w:pPr>
      <w:r w:rsidRPr="000C31D7">
        <w:rPr>
          <w:b/>
          <w:sz w:val="26"/>
          <w:szCs w:val="26"/>
        </w:rPr>
        <w:t xml:space="preserve">Определение численности персонала склада </w:t>
      </w:r>
    </w:p>
    <w:p w:rsidR="000C31D7" w:rsidRPr="000C31D7" w:rsidRDefault="000C31D7" w:rsidP="000C31D7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6"/>
          <w:szCs w:val="26"/>
        </w:rPr>
      </w:pPr>
      <w:r w:rsidRPr="000C31D7">
        <w:rPr>
          <w:sz w:val="26"/>
          <w:szCs w:val="26"/>
        </w:rPr>
        <w:t>Количество работающих на конкретном предприятии, состав парка большегру</w:t>
      </w:r>
      <w:r w:rsidRPr="000C31D7">
        <w:rPr>
          <w:sz w:val="26"/>
          <w:szCs w:val="26"/>
        </w:rPr>
        <w:t>з</w:t>
      </w:r>
      <w:r w:rsidRPr="000C31D7">
        <w:rPr>
          <w:sz w:val="26"/>
          <w:szCs w:val="26"/>
        </w:rPr>
        <w:t>ного транспорта, назначение и количество грузооборота определяются при дальнейшем проектировании с учетом рассмотрения конкретных предложений инвесторов.</w:t>
      </w:r>
    </w:p>
    <w:p w:rsidR="000C31D7" w:rsidRPr="000C31D7" w:rsidRDefault="000C31D7" w:rsidP="000C31D7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6"/>
          <w:szCs w:val="26"/>
        </w:rPr>
      </w:pPr>
      <w:r w:rsidRPr="000C31D7">
        <w:rPr>
          <w:sz w:val="26"/>
          <w:szCs w:val="26"/>
        </w:rPr>
        <w:t>В зависимости от размеров склада, его назначения и величины товарооборота определяется необходимое количество сотрудников. Основные факторы, влияющие на число работников:</w:t>
      </w:r>
    </w:p>
    <w:p w:rsidR="000C31D7" w:rsidRPr="000C31D7" w:rsidRDefault="000C31D7" w:rsidP="000C31D7">
      <w:pPr>
        <w:spacing w:line="360" w:lineRule="auto"/>
        <w:ind w:firstLine="709"/>
        <w:rPr>
          <w:b/>
          <w:sz w:val="26"/>
          <w:szCs w:val="26"/>
        </w:rPr>
      </w:pPr>
      <w:r w:rsidRPr="000C31D7">
        <w:rPr>
          <w:i/>
          <w:sz w:val="26"/>
          <w:szCs w:val="26"/>
        </w:rPr>
        <w:t>Назначение склада</w:t>
      </w:r>
      <w:r w:rsidRPr="000C31D7">
        <w:rPr>
          <w:b/>
          <w:sz w:val="26"/>
          <w:szCs w:val="26"/>
        </w:rPr>
        <w:t>.</w:t>
      </w:r>
    </w:p>
    <w:p w:rsidR="000C31D7" w:rsidRPr="000C31D7" w:rsidRDefault="000C31D7" w:rsidP="000C31D7">
      <w:pPr>
        <w:spacing w:line="360" w:lineRule="auto"/>
        <w:ind w:firstLine="709"/>
        <w:jc w:val="both"/>
        <w:rPr>
          <w:sz w:val="26"/>
          <w:szCs w:val="26"/>
        </w:rPr>
      </w:pPr>
      <w:r w:rsidRPr="000C31D7">
        <w:rPr>
          <w:sz w:val="26"/>
          <w:szCs w:val="26"/>
        </w:rPr>
        <w:lastRenderedPageBreak/>
        <w:t>Склад с высоким оборотом товаров требует непрерывного выполнения операций по приемке, размещению, транспортировке, обработке и отгрузке. Обычно работает в круглосуточном режиме (сутки через трое). Задействовано на прием и отгрузку все или максимальное количество ворот, что определяет количество бригад для выполнения этих операций. Непрерывная транспортировка приходящих и уходящих товаров должна быть обеспечена соответствующим персоналом. Дополнительные операции по обрабо</w:t>
      </w:r>
      <w:r w:rsidRPr="000C31D7">
        <w:rPr>
          <w:sz w:val="26"/>
          <w:szCs w:val="26"/>
        </w:rPr>
        <w:t>т</w:t>
      </w:r>
      <w:r w:rsidRPr="000C31D7">
        <w:rPr>
          <w:sz w:val="26"/>
          <w:szCs w:val="26"/>
        </w:rPr>
        <w:t>ке товаров (переупаковка, маркировка, наклейка этикеток, предпродажная подготовка и др.) требуют дополнительного количества специалистов. Для учета движения товаров на таком складе и оформлении потока документов также требуется необходимое колич</w:t>
      </w:r>
      <w:r w:rsidRPr="000C31D7">
        <w:rPr>
          <w:sz w:val="26"/>
          <w:szCs w:val="26"/>
        </w:rPr>
        <w:t>е</w:t>
      </w:r>
      <w:r w:rsidRPr="000C31D7">
        <w:rPr>
          <w:sz w:val="26"/>
          <w:szCs w:val="26"/>
        </w:rPr>
        <w:t>ство операторов-контролеров и операторов-диспетчеров.</w:t>
      </w:r>
    </w:p>
    <w:p w:rsidR="000C31D7" w:rsidRPr="000C31D7" w:rsidRDefault="000C31D7" w:rsidP="000C31D7">
      <w:pPr>
        <w:spacing w:line="360" w:lineRule="auto"/>
        <w:ind w:firstLine="709"/>
        <w:jc w:val="both"/>
        <w:rPr>
          <w:sz w:val="26"/>
          <w:szCs w:val="26"/>
        </w:rPr>
      </w:pPr>
      <w:r w:rsidRPr="000C31D7">
        <w:rPr>
          <w:sz w:val="26"/>
          <w:szCs w:val="26"/>
        </w:rPr>
        <w:t>Склад с небольшим оборотом товаров, но требующий осуществления операций по приемке и выдаче товаров в течение суток или с утра до позднего вечера. Операции по приемке и отгрузке товаров носят нерегулярный характер в течение смены, и колич</w:t>
      </w:r>
      <w:r w:rsidRPr="000C31D7">
        <w:rPr>
          <w:sz w:val="26"/>
          <w:szCs w:val="26"/>
        </w:rPr>
        <w:t>е</w:t>
      </w:r>
      <w:r w:rsidRPr="000C31D7">
        <w:rPr>
          <w:sz w:val="26"/>
          <w:szCs w:val="26"/>
        </w:rPr>
        <w:t>ство бригад требуется меньшее. Режим работы сменный (сутки через трое или двое ч</w:t>
      </w:r>
      <w:r w:rsidRPr="000C31D7">
        <w:rPr>
          <w:sz w:val="26"/>
          <w:szCs w:val="26"/>
        </w:rPr>
        <w:t>е</w:t>
      </w:r>
      <w:r w:rsidRPr="000C31D7">
        <w:rPr>
          <w:sz w:val="26"/>
          <w:szCs w:val="26"/>
        </w:rPr>
        <w:t>рез двое). Количество сотрудников, занимающихся учетом и оформлением документов, будет небольшим. Склад длительного хранения требует гораздо меньшего количество сотрудников. Режим работы может быть сменный (двое суток через двое по 12 часов) или ежедневный (5 дней в неделю). Количество задействованных ворот небольшое. М</w:t>
      </w:r>
      <w:r w:rsidRPr="000C31D7">
        <w:rPr>
          <w:sz w:val="26"/>
          <w:szCs w:val="26"/>
        </w:rPr>
        <w:t>о</w:t>
      </w:r>
      <w:r w:rsidRPr="000C31D7">
        <w:rPr>
          <w:sz w:val="26"/>
          <w:szCs w:val="26"/>
        </w:rPr>
        <w:t>гут иметься значительные перерывы по приемке и отгрузке товаров. Количество заде</w:t>
      </w:r>
      <w:r w:rsidRPr="000C31D7">
        <w:rPr>
          <w:sz w:val="26"/>
          <w:szCs w:val="26"/>
        </w:rPr>
        <w:t>й</w:t>
      </w:r>
      <w:r w:rsidRPr="000C31D7">
        <w:rPr>
          <w:sz w:val="26"/>
          <w:szCs w:val="26"/>
        </w:rPr>
        <w:t>ствованных людей может быть минимальным.</w:t>
      </w:r>
    </w:p>
    <w:p w:rsidR="000C31D7" w:rsidRPr="000C31D7" w:rsidRDefault="000C31D7" w:rsidP="000C31D7">
      <w:pPr>
        <w:spacing w:line="360" w:lineRule="auto"/>
        <w:ind w:firstLine="709"/>
        <w:jc w:val="both"/>
        <w:rPr>
          <w:i/>
          <w:sz w:val="26"/>
          <w:szCs w:val="26"/>
        </w:rPr>
      </w:pPr>
      <w:r w:rsidRPr="000C31D7">
        <w:rPr>
          <w:i/>
          <w:sz w:val="26"/>
          <w:szCs w:val="26"/>
        </w:rPr>
        <w:t>Оснащенность склада средствами механизации и автоматизации.</w:t>
      </w:r>
    </w:p>
    <w:p w:rsidR="000C31D7" w:rsidRPr="000C31D7" w:rsidRDefault="000C31D7" w:rsidP="000C31D7">
      <w:pPr>
        <w:spacing w:line="360" w:lineRule="auto"/>
        <w:ind w:firstLine="709"/>
        <w:jc w:val="both"/>
        <w:rPr>
          <w:sz w:val="26"/>
          <w:szCs w:val="26"/>
        </w:rPr>
      </w:pPr>
      <w:r w:rsidRPr="000C31D7">
        <w:rPr>
          <w:sz w:val="26"/>
          <w:szCs w:val="26"/>
        </w:rPr>
        <w:t>Влияние наличия современного оборудования позволяет уменьшать затраты по времени на выполнение различных операций и, соответственно, снижать число заде</w:t>
      </w:r>
      <w:r w:rsidRPr="000C31D7">
        <w:rPr>
          <w:sz w:val="26"/>
          <w:szCs w:val="26"/>
        </w:rPr>
        <w:t>й</w:t>
      </w:r>
      <w:r w:rsidRPr="000C31D7">
        <w:rPr>
          <w:sz w:val="26"/>
          <w:szCs w:val="26"/>
        </w:rPr>
        <w:t>ствованных сотрудников. Использование автоматической системы управления не только повышает качество работы по учету товаров, но и существенно влияет на количество персонала.</w:t>
      </w:r>
    </w:p>
    <w:p w:rsidR="000C31D7" w:rsidRPr="000C31D7" w:rsidRDefault="000C31D7" w:rsidP="00645668">
      <w:pPr>
        <w:widowControl w:val="0"/>
        <w:numPr>
          <w:ilvl w:val="0"/>
          <w:numId w:val="7"/>
        </w:numPr>
        <w:suppressAutoHyphens/>
        <w:spacing w:line="360" w:lineRule="auto"/>
        <w:ind w:left="0"/>
        <w:rPr>
          <w:i/>
          <w:sz w:val="26"/>
          <w:szCs w:val="26"/>
        </w:rPr>
      </w:pPr>
      <w:r w:rsidRPr="000C31D7">
        <w:rPr>
          <w:i/>
          <w:sz w:val="26"/>
          <w:szCs w:val="26"/>
        </w:rPr>
        <w:t>Организация технологического процесса.</w:t>
      </w:r>
    </w:p>
    <w:p w:rsidR="000C31D7" w:rsidRPr="000C31D7" w:rsidRDefault="000C31D7" w:rsidP="000C31D7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6"/>
          <w:szCs w:val="26"/>
        </w:rPr>
      </w:pPr>
      <w:r w:rsidRPr="000C31D7">
        <w:rPr>
          <w:sz w:val="26"/>
          <w:szCs w:val="26"/>
        </w:rPr>
        <w:t>Правильно организованная работа на всех участках позволяет оптимизировать численность персонала и использовать минимально необходимое количество сотрудн</w:t>
      </w:r>
      <w:r w:rsidRPr="000C31D7">
        <w:rPr>
          <w:sz w:val="26"/>
          <w:szCs w:val="26"/>
        </w:rPr>
        <w:t>и</w:t>
      </w:r>
      <w:r w:rsidRPr="000C31D7">
        <w:rPr>
          <w:sz w:val="26"/>
          <w:szCs w:val="26"/>
        </w:rPr>
        <w:t>ков.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/>
          <w:bCs/>
          <w:kern w:val="1"/>
          <w:sz w:val="26"/>
          <w:szCs w:val="26"/>
        </w:rPr>
      </w:pPr>
      <w:r w:rsidRPr="000C31D7">
        <w:rPr>
          <w:rFonts w:eastAsia="Lucida Sans Unicode"/>
          <w:b/>
          <w:bCs/>
          <w:kern w:val="1"/>
          <w:sz w:val="26"/>
          <w:szCs w:val="26"/>
        </w:rPr>
        <w:lastRenderedPageBreak/>
        <w:t xml:space="preserve">4.5. Благоустройство территории и предложения по </w:t>
      </w:r>
      <w:proofErr w:type="spellStart"/>
      <w:r w:rsidRPr="000C31D7">
        <w:rPr>
          <w:rFonts w:eastAsia="Lucida Sans Unicode"/>
          <w:b/>
          <w:bCs/>
          <w:kern w:val="1"/>
          <w:sz w:val="26"/>
          <w:szCs w:val="26"/>
        </w:rPr>
        <w:t>эстетизации</w:t>
      </w:r>
      <w:proofErr w:type="spellEnd"/>
      <w:r w:rsidRPr="000C31D7">
        <w:rPr>
          <w:rFonts w:eastAsia="Lucida Sans Unicode"/>
          <w:b/>
          <w:bCs/>
          <w:kern w:val="1"/>
          <w:sz w:val="26"/>
          <w:szCs w:val="26"/>
        </w:rPr>
        <w:t xml:space="preserve"> среды.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Схема генерального плана логистического комплекса в ст. Тбилисская  предусматривает  формирование современного промышленного комплекса с высоким уровнем благоустройства  и озеленения, благоприятной средой для человека, которые создают приемлемые   условия  работы трудящимся  и потребителям.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Благоустройство и озеленение территории комплекса  должны выполняться на основе единого проектного решения с учетом функционального назначения различных производственно-технологических зон. 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Мероприятия по благоустройству и озеленению территорий коммунально - промышленной зоны предусматривают: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- Озеленение фронтальных зон;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- Озеленение свободных от застройки участков;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- Озеленение вдоль местных проездов и ограждения предприятий;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- Организацию участков территорий, предназначенных для кратковременного отдыха;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- Устройство тротуаров, площадок для парковки автомобилей;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- Организацию зон сервисного обслуживания для остановок общественного транспорта;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- Освещение территории, установка малых архитектурных форм;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- Создание декоративных композиций из зеленых насаждений;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- Широкое применение средств визуальной информации.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Для озеленения площадок отдельных зон  и территории  комплекса  в целом необходимо применять местные виды древесно-кустарниковых растений с учетом их санитарно-защитных, декоративных свойств и устойчивости к вредным выбросам производств.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proofErr w:type="gramStart"/>
      <w:r w:rsidRPr="000C31D7">
        <w:rPr>
          <w:rFonts w:eastAsia="Lucida Sans Unicode"/>
          <w:bCs/>
          <w:kern w:val="1"/>
          <w:sz w:val="26"/>
          <w:szCs w:val="26"/>
        </w:rPr>
        <w:t xml:space="preserve">Особое внимание должно уделяться благоустройству и озеленению рекреационных и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</w:rPr>
        <w:t>предобьектних</w:t>
      </w:r>
      <w:proofErr w:type="spellEnd"/>
      <w:r w:rsidRPr="000C31D7">
        <w:rPr>
          <w:rFonts w:eastAsia="Lucida Sans Unicode"/>
          <w:bCs/>
          <w:kern w:val="1"/>
          <w:sz w:val="26"/>
          <w:szCs w:val="26"/>
        </w:rPr>
        <w:t xml:space="preserve"> зон предприятий, которые в сочетании с проектируемой застройкой должны  формировать органично соединенную среду площадок производственных объектов и дорожной сети, а также озеленение  зон, которые служат санитарно-гигиеническими разрывами между производствами и </w:t>
      </w:r>
      <w:r w:rsidRPr="000C31D7">
        <w:rPr>
          <w:rFonts w:eastAsia="Lucida Sans Unicode"/>
          <w:bCs/>
          <w:kern w:val="1"/>
          <w:sz w:val="26"/>
          <w:szCs w:val="26"/>
        </w:rPr>
        <w:lastRenderedPageBreak/>
        <w:t>объектами разных видов экономической деятельности, инженерных коридоров и территорий, на которых предусматривается  размещение объектов общего пользования и инженерно-энергетического обеспечения.</w:t>
      </w:r>
      <w:proofErr w:type="gramEnd"/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Зеленые насаждения, которые предусматриваются для посадки, формируются насаждениями плотной структуры изолирующего типа, создают на пути загрязненного воздушного потока механическую преграду, которая осаждает и вбирает в себя часть вредной пыли при погрузочно-разгрузочных работах, посадками ажурной структуры фильтрующего типа, исполняющих роль механического и биологического фильтра загрязненного воздушного потока. Изолирующие посадки из древесно - кустарниковых насаждений размещены на территории логистического комплекса вдоль проезжей части и небольшими группами, которые дополняют и создают единые композиционные решения.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Озеленение предполагается в виде газонов, цветников, бордюров и кустарников</w:t>
      </w:r>
      <w:proofErr w:type="gramStart"/>
      <w:r w:rsidRPr="000C31D7">
        <w:rPr>
          <w:rFonts w:eastAsia="Lucida Sans Unicode"/>
          <w:bCs/>
          <w:kern w:val="1"/>
          <w:sz w:val="26"/>
          <w:szCs w:val="26"/>
        </w:rPr>
        <w:t xml:space="preserve"> ,</w:t>
      </w:r>
      <w:proofErr w:type="gramEnd"/>
      <w:r w:rsidRPr="000C31D7">
        <w:rPr>
          <w:rFonts w:eastAsia="Lucida Sans Unicode"/>
          <w:bCs/>
          <w:kern w:val="1"/>
          <w:sz w:val="26"/>
          <w:szCs w:val="26"/>
        </w:rPr>
        <w:t xml:space="preserve"> в виде рядовых и групповых посадок деревьев и распределяется по территории в зависимости от их назначения и крайне необходимого размещения в разрывах между зданиями и сооружениями, на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</w:rPr>
        <w:t>предобьектных</w:t>
      </w:r>
      <w:proofErr w:type="spellEnd"/>
      <w:r w:rsidRPr="000C31D7">
        <w:rPr>
          <w:rFonts w:eastAsia="Lucida Sans Unicode"/>
          <w:bCs/>
          <w:kern w:val="1"/>
          <w:sz w:val="26"/>
          <w:szCs w:val="26"/>
        </w:rPr>
        <w:t xml:space="preserve"> площадках и у главных  входов, на магистральных и других проездах, на свободных от застройки площадках, в местах размещения объектов социального обслуживания граждан и в местах отдыха.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Планируемое  благоустройство территории комплекса предусматривает работы по оборудованию  дорог и тротуаров, стоянок легковых автомобилей, специальных участков для отдыха работающих, отдельных подпорных стенок, по установлению осветительного оборудования, малых архитектурных форм, элементов наглядной информации, по посадке зеленых насаждений.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В целом, вышеупомянутые меры должны сформировать </w:t>
      </w:r>
      <w:proofErr w:type="gramStart"/>
      <w:r w:rsidRPr="000C31D7">
        <w:rPr>
          <w:rFonts w:eastAsia="Lucida Sans Unicode"/>
          <w:bCs/>
          <w:kern w:val="1"/>
          <w:sz w:val="26"/>
          <w:szCs w:val="26"/>
        </w:rPr>
        <w:t>высококачественное</w:t>
      </w:r>
      <w:proofErr w:type="gramEnd"/>
      <w:r w:rsidRPr="000C31D7">
        <w:rPr>
          <w:rFonts w:eastAsia="Lucida Sans Unicode"/>
          <w:bCs/>
          <w:kern w:val="1"/>
          <w:sz w:val="26"/>
          <w:szCs w:val="26"/>
        </w:rPr>
        <w:t xml:space="preserve"> жизненную среду в коммунально – складской  зоне.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/>
          <w:bCs/>
          <w:kern w:val="1"/>
          <w:sz w:val="26"/>
          <w:szCs w:val="26"/>
        </w:rPr>
        <w:t>Зеленые насаждения общего пользования</w:t>
      </w:r>
      <w:r w:rsidRPr="000C31D7">
        <w:rPr>
          <w:rFonts w:eastAsia="Lucida Sans Unicode"/>
          <w:bCs/>
          <w:kern w:val="1"/>
          <w:sz w:val="26"/>
          <w:szCs w:val="26"/>
        </w:rPr>
        <w:t xml:space="preserve"> проектируемого района организуются как единая система пешеходной и транспортно-планировочной структуры.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Основным композиционным ядром проекта являются пешеходные аллеи с надземными пешеходными коридорами во 2 уровне над автомобильной дорогой технической категории «Темрюк-Краснодар-Кропоткин». Создана система зеленых </w:t>
      </w:r>
      <w:r w:rsidRPr="000C31D7">
        <w:rPr>
          <w:rFonts w:eastAsia="Lucida Sans Unicode"/>
          <w:bCs/>
          <w:kern w:val="1"/>
          <w:sz w:val="26"/>
          <w:szCs w:val="26"/>
        </w:rPr>
        <w:lastRenderedPageBreak/>
        <w:t>пешеходных связей бульваров вдоль проездов, связывающих кварталы и территории комплекса.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Строительство производственно-складской зоны новых технологий сохранит существующие и проектируемые зеленые массивы лесополос и  организует зоны отдыха.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При озеленении деревья и кустарники следует концентрировать в куртины, в особенности в местах тихого отдыха, площадки обсаживать по периметру.</w:t>
      </w:r>
    </w:p>
    <w:p w:rsidR="000C31D7" w:rsidRPr="000C31D7" w:rsidRDefault="000C31D7" w:rsidP="000C31D7">
      <w:pPr>
        <w:spacing w:line="312" w:lineRule="auto"/>
        <w:ind w:right="-142" w:firstLine="709"/>
        <w:jc w:val="both"/>
        <w:rPr>
          <w:sz w:val="26"/>
          <w:szCs w:val="26"/>
        </w:rPr>
      </w:pPr>
      <w:r w:rsidRPr="000C31D7">
        <w:rPr>
          <w:b/>
          <w:sz w:val="26"/>
          <w:szCs w:val="26"/>
        </w:rPr>
        <w:t>Насаждения ограниченного пользования</w:t>
      </w:r>
      <w:r w:rsidRPr="000C31D7">
        <w:rPr>
          <w:sz w:val="26"/>
          <w:szCs w:val="26"/>
        </w:rPr>
        <w:t xml:space="preserve"> – используются для озеленения </w:t>
      </w:r>
      <w:r w:rsidRPr="000C31D7">
        <w:rPr>
          <w:rFonts w:eastAsia="Lucida Sans Unicode"/>
          <w:bCs/>
          <w:kern w:val="1"/>
          <w:sz w:val="26"/>
          <w:szCs w:val="26"/>
        </w:rPr>
        <w:t>ме</w:t>
      </w:r>
      <w:r w:rsidRPr="000C31D7">
        <w:rPr>
          <w:rFonts w:eastAsia="Lucida Sans Unicode"/>
          <w:bCs/>
          <w:kern w:val="1"/>
          <w:sz w:val="26"/>
          <w:szCs w:val="26"/>
        </w:rPr>
        <w:t>д</w:t>
      </w:r>
      <w:r w:rsidRPr="000C31D7">
        <w:rPr>
          <w:rFonts w:eastAsia="Lucida Sans Unicode"/>
          <w:bCs/>
          <w:kern w:val="1"/>
          <w:sz w:val="26"/>
          <w:szCs w:val="26"/>
        </w:rPr>
        <w:t>пунктов и гостиничных комплексов</w:t>
      </w:r>
      <w:r w:rsidRPr="000C31D7">
        <w:rPr>
          <w:sz w:val="26"/>
          <w:szCs w:val="26"/>
        </w:rPr>
        <w:t>. Для защиты их территории от пыли, шума, ветра большинство деревьев и кустарников высаживаются по периметру. При озеленении ж</w:t>
      </w:r>
      <w:r w:rsidRPr="000C31D7">
        <w:rPr>
          <w:sz w:val="26"/>
          <w:szCs w:val="26"/>
        </w:rPr>
        <w:t>е</w:t>
      </w:r>
      <w:r w:rsidRPr="000C31D7">
        <w:rPr>
          <w:sz w:val="26"/>
          <w:szCs w:val="26"/>
        </w:rPr>
        <w:t xml:space="preserve">лательно использовать </w:t>
      </w:r>
      <w:proofErr w:type="spellStart"/>
      <w:r w:rsidRPr="000C31D7">
        <w:rPr>
          <w:sz w:val="26"/>
          <w:szCs w:val="26"/>
        </w:rPr>
        <w:t>фитонцидные</w:t>
      </w:r>
      <w:proofErr w:type="spellEnd"/>
      <w:r w:rsidRPr="000C31D7">
        <w:rPr>
          <w:sz w:val="26"/>
          <w:szCs w:val="26"/>
        </w:rPr>
        <w:t xml:space="preserve">  растения – пихта, туя, береза, черемуха и др.; пр</w:t>
      </w:r>
      <w:r w:rsidRPr="000C31D7">
        <w:rPr>
          <w:sz w:val="26"/>
          <w:szCs w:val="26"/>
        </w:rPr>
        <w:t>и</w:t>
      </w:r>
      <w:r w:rsidRPr="000C31D7">
        <w:rPr>
          <w:sz w:val="26"/>
          <w:szCs w:val="26"/>
        </w:rPr>
        <w:t>меняется вертикальное озеленение, но без лишнего затенения окон зданий и территории.</w:t>
      </w:r>
    </w:p>
    <w:p w:rsidR="000C31D7" w:rsidRPr="000C31D7" w:rsidRDefault="000C31D7" w:rsidP="000C31D7">
      <w:pPr>
        <w:spacing w:line="312" w:lineRule="auto"/>
        <w:ind w:right="-142" w:firstLine="709"/>
        <w:jc w:val="both"/>
        <w:rPr>
          <w:sz w:val="26"/>
          <w:szCs w:val="26"/>
        </w:rPr>
      </w:pPr>
      <w:r w:rsidRPr="000C31D7">
        <w:rPr>
          <w:sz w:val="26"/>
          <w:szCs w:val="26"/>
        </w:rPr>
        <w:t>Зеленые насаждения территорий придорожных сервисов должны выполнять назн</w:t>
      </w:r>
      <w:r w:rsidRPr="000C31D7">
        <w:rPr>
          <w:sz w:val="26"/>
          <w:szCs w:val="26"/>
        </w:rPr>
        <w:t>а</w:t>
      </w:r>
      <w:r w:rsidRPr="000C31D7">
        <w:rPr>
          <w:sz w:val="26"/>
          <w:szCs w:val="26"/>
        </w:rPr>
        <w:t>чения: защитное и декоративное.</w:t>
      </w:r>
    </w:p>
    <w:p w:rsidR="000C31D7" w:rsidRPr="000C31D7" w:rsidRDefault="000C31D7" w:rsidP="000C31D7">
      <w:pPr>
        <w:spacing w:line="312" w:lineRule="auto"/>
        <w:ind w:right="-142" w:firstLine="709"/>
        <w:jc w:val="both"/>
        <w:rPr>
          <w:b/>
          <w:sz w:val="26"/>
          <w:szCs w:val="26"/>
        </w:rPr>
      </w:pPr>
      <w:r w:rsidRPr="000C31D7">
        <w:rPr>
          <w:b/>
          <w:sz w:val="26"/>
          <w:szCs w:val="26"/>
        </w:rPr>
        <w:t xml:space="preserve">Насаждения специального назначения </w:t>
      </w:r>
      <w:r w:rsidRPr="000C31D7">
        <w:rPr>
          <w:sz w:val="26"/>
          <w:szCs w:val="26"/>
        </w:rPr>
        <w:t>- используется для озеленения улиц и д</w:t>
      </w:r>
      <w:r w:rsidRPr="000C31D7">
        <w:rPr>
          <w:sz w:val="26"/>
          <w:szCs w:val="26"/>
        </w:rPr>
        <w:t>о</w:t>
      </w:r>
      <w:r w:rsidRPr="000C31D7">
        <w:rPr>
          <w:sz w:val="26"/>
          <w:szCs w:val="26"/>
        </w:rPr>
        <w:t>рог. При озеленении дорожной сети необходимо создать такие условия, чтобы яркие краски зеленых насаждений не отвлекали водителей. На перекрестках должны быть с</w:t>
      </w:r>
      <w:r w:rsidRPr="000C31D7">
        <w:rPr>
          <w:sz w:val="26"/>
          <w:szCs w:val="26"/>
        </w:rPr>
        <w:t>о</w:t>
      </w:r>
      <w:r w:rsidRPr="000C31D7">
        <w:rPr>
          <w:sz w:val="26"/>
          <w:szCs w:val="26"/>
        </w:rPr>
        <w:t>зданы углы видимости, на расстоянии 20м от них не должны высаживаться зеленые насаждения. В ассортимент следует включать деревья, устойчивые к загазованности: каштан, липа, клен остролистный и др.</w:t>
      </w:r>
    </w:p>
    <w:p w:rsidR="000C31D7" w:rsidRPr="000C31D7" w:rsidRDefault="000C31D7" w:rsidP="000C31D7">
      <w:pPr>
        <w:spacing w:line="312" w:lineRule="auto"/>
        <w:ind w:right="-142" w:firstLine="709"/>
        <w:jc w:val="both"/>
        <w:rPr>
          <w:b/>
          <w:sz w:val="26"/>
          <w:szCs w:val="26"/>
        </w:rPr>
      </w:pPr>
      <w:r w:rsidRPr="000C31D7">
        <w:rPr>
          <w:b/>
          <w:sz w:val="26"/>
          <w:szCs w:val="26"/>
        </w:rPr>
        <w:t>Ассортимент древесно-кустарниковых пород, рекомендуемых для озеленения</w:t>
      </w:r>
    </w:p>
    <w:p w:rsidR="000C31D7" w:rsidRPr="000C31D7" w:rsidRDefault="000C31D7" w:rsidP="000C31D7">
      <w:pPr>
        <w:spacing w:line="312" w:lineRule="auto"/>
        <w:ind w:right="-142" w:firstLine="709"/>
        <w:jc w:val="both"/>
        <w:rPr>
          <w:sz w:val="26"/>
          <w:szCs w:val="26"/>
        </w:rPr>
      </w:pPr>
      <w:r w:rsidRPr="000C31D7">
        <w:rPr>
          <w:sz w:val="26"/>
          <w:szCs w:val="26"/>
          <w:u w:val="single"/>
        </w:rPr>
        <w:t>Деревья</w:t>
      </w:r>
      <w:r w:rsidRPr="000C31D7">
        <w:rPr>
          <w:sz w:val="26"/>
          <w:szCs w:val="26"/>
        </w:rPr>
        <w:t xml:space="preserve">: туя восточная, </w:t>
      </w:r>
      <w:proofErr w:type="spellStart"/>
      <w:r w:rsidRPr="000C31D7">
        <w:rPr>
          <w:sz w:val="26"/>
          <w:szCs w:val="26"/>
        </w:rPr>
        <w:t>биота</w:t>
      </w:r>
      <w:proofErr w:type="spellEnd"/>
      <w:r w:rsidRPr="000C31D7">
        <w:rPr>
          <w:sz w:val="26"/>
          <w:szCs w:val="26"/>
        </w:rPr>
        <w:t xml:space="preserve"> восточная комнатная, ель голубая, сизая, сосна крымская, туя западная, береза бородавчатая и плакучая, дуб красный и черешчатый, ива плакучая, вавилонская, клен остролистный и </w:t>
      </w:r>
      <w:proofErr w:type="spellStart"/>
      <w:r w:rsidRPr="000C31D7">
        <w:rPr>
          <w:sz w:val="26"/>
          <w:szCs w:val="26"/>
        </w:rPr>
        <w:t>Шведлера</w:t>
      </w:r>
      <w:proofErr w:type="spellEnd"/>
      <w:r w:rsidRPr="000C31D7">
        <w:rPr>
          <w:sz w:val="26"/>
          <w:szCs w:val="26"/>
        </w:rPr>
        <w:t xml:space="preserve">, клен серебристый, </w:t>
      </w:r>
      <w:proofErr w:type="spellStart"/>
      <w:r w:rsidRPr="000C31D7">
        <w:rPr>
          <w:sz w:val="26"/>
          <w:szCs w:val="26"/>
        </w:rPr>
        <w:t>рассечен</w:t>
      </w:r>
      <w:r w:rsidRPr="000C31D7">
        <w:rPr>
          <w:sz w:val="26"/>
          <w:szCs w:val="26"/>
        </w:rPr>
        <w:t>о</w:t>
      </w:r>
      <w:r w:rsidRPr="000C31D7">
        <w:rPr>
          <w:sz w:val="26"/>
          <w:szCs w:val="26"/>
        </w:rPr>
        <w:t>листный</w:t>
      </w:r>
      <w:proofErr w:type="spellEnd"/>
      <w:r w:rsidRPr="000C31D7">
        <w:rPr>
          <w:sz w:val="26"/>
          <w:szCs w:val="26"/>
        </w:rPr>
        <w:t xml:space="preserve">, каштан конский, липа </w:t>
      </w:r>
      <w:proofErr w:type="spellStart"/>
      <w:r w:rsidRPr="000C31D7">
        <w:rPr>
          <w:sz w:val="26"/>
          <w:szCs w:val="26"/>
        </w:rPr>
        <w:t>крпнолистная</w:t>
      </w:r>
      <w:proofErr w:type="spellEnd"/>
      <w:r w:rsidRPr="000C31D7">
        <w:rPr>
          <w:sz w:val="26"/>
          <w:szCs w:val="26"/>
        </w:rPr>
        <w:t xml:space="preserve">, орех черный, платан </w:t>
      </w:r>
      <w:proofErr w:type="spellStart"/>
      <w:r w:rsidRPr="000C31D7">
        <w:rPr>
          <w:sz w:val="26"/>
          <w:szCs w:val="26"/>
        </w:rPr>
        <w:t>кленолистный</w:t>
      </w:r>
      <w:proofErr w:type="spellEnd"/>
      <w:r w:rsidRPr="000C31D7">
        <w:rPr>
          <w:sz w:val="26"/>
          <w:szCs w:val="26"/>
        </w:rPr>
        <w:t>, ряб</w:t>
      </w:r>
      <w:r w:rsidRPr="000C31D7">
        <w:rPr>
          <w:sz w:val="26"/>
          <w:szCs w:val="26"/>
        </w:rPr>
        <w:t>и</w:t>
      </w:r>
      <w:r w:rsidRPr="000C31D7">
        <w:rPr>
          <w:sz w:val="26"/>
          <w:szCs w:val="26"/>
        </w:rPr>
        <w:t>ны обыкновенная, тополь пирамидальный и другие.</w:t>
      </w:r>
    </w:p>
    <w:p w:rsidR="000C31D7" w:rsidRPr="000C31D7" w:rsidRDefault="000C31D7" w:rsidP="000C31D7">
      <w:pPr>
        <w:spacing w:line="312" w:lineRule="auto"/>
        <w:ind w:right="-142" w:firstLine="709"/>
        <w:jc w:val="both"/>
        <w:rPr>
          <w:sz w:val="26"/>
          <w:szCs w:val="26"/>
        </w:rPr>
      </w:pPr>
      <w:proofErr w:type="gramStart"/>
      <w:r w:rsidRPr="000C31D7">
        <w:rPr>
          <w:sz w:val="26"/>
          <w:szCs w:val="26"/>
          <w:u w:val="single"/>
        </w:rPr>
        <w:t>Кустарники:</w:t>
      </w:r>
      <w:r w:rsidRPr="000C31D7">
        <w:rPr>
          <w:sz w:val="26"/>
          <w:szCs w:val="26"/>
        </w:rPr>
        <w:t xml:space="preserve"> барбарис обыкновенный, дерен кроваво-красный, калина форму «</w:t>
      </w:r>
      <w:proofErr w:type="spellStart"/>
      <w:r w:rsidRPr="000C31D7">
        <w:rPr>
          <w:sz w:val="26"/>
          <w:szCs w:val="26"/>
        </w:rPr>
        <w:t>бульдонеж</w:t>
      </w:r>
      <w:proofErr w:type="spellEnd"/>
      <w:r w:rsidRPr="000C31D7">
        <w:rPr>
          <w:sz w:val="26"/>
          <w:szCs w:val="26"/>
        </w:rPr>
        <w:t xml:space="preserve">» и магнолия </w:t>
      </w:r>
      <w:proofErr w:type="spellStart"/>
      <w:r w:rsidRPr="000C31D7">
        <w:rPr>
          <w:sz w:val="26"/>
          <w:szCs w:val="26"/>
        </w:rPr>
        <w:t>поддуболистная</w:t>
      </w:r>
      <w:proofErr w:type="spellEnd"/>
      <w:r w:rsidRPr="000C31D7">
        <w:rPr>
          <w:sz w:val="26"/>
          <w:szCs w:val="26"/>
        </w:rPr>
        <w:t xml:space="preserve">, самшит вечнозеленый, скумпия, спирея </w:t>
      </w:r>
      <w:proofErr w:type="spellStart"/>
      <w:r w:rsidRPr="000C31D7">
        <w:rPr>
          <w:sz w:val="26"/>
          <w:szCs w:val="26"/>
        </w:rPr>
        <w:t>Ва</w:t>
      </w:r>
      <w:r w:rsidRPr="000C31D7">
        <w:rPr>
          <w:sz w:val="26"/>
          <w:szCs w:val="26"/>
        </w:rPr>
        <w:t>н</w:t>
      </w:r>
      <w:r w:rsidRPr="000C31D7">
        <w:rPr>
          <w:sz w:val="26"/>
          <w:szCs w:val="26"/>
        </w:rPr>
        <w:t>гутта</w:t>
      </w:r>
      <w:proofErr w:type="spellEnd"/>
      <w:r w:rsidRPr="000C31D7">
        <w:rPr>
          <w:sz w:val="26"/>
          <w:szCs w:val="26"/>
        </w:rPr>
        <w:t>, снежноягодник белый, сирень, можжевельник и т. д.</w:t>
      </w:r>
      <w:proofErr w:type="gramEnd"/>
    </w:p>
    <w:p w:rsidR="000C31D7" w:rsidRPr="000C31D7" w:rsidRDefault="000C31D7" w:rsidP="000C31D7">
      <w:pPr>
        <w:spacing w:line="312" w:lineRule="auto"/>
        <w:ind w:right="-142" w:firstLine="709"/>
        <w:jc w:val="both"/>
        <w:rPr>
          <w:sz w:val="26"/>
          <w:szCs w:val="26"/>
        </w:rPr>
      </w:pPr>
      <w:r w:rsidRPr="000C31D7">
        <w:rPr>
          <w:sz w:val="26"/>
          <w:szCs w:val="26"/>
          <w:u w:val="single"/>
        </w:rPr>
        <w:t>Для вертикального озеленения:</w:t>
      </w:r>
      <w:r w:rsidRPr="000C31D7">
        <w:rPr>
          <w:sz w:val="26"/>
          <w:szCs w:val="26"/>
        </w:rPr>
        <w:t xml:space="preserve"> глициния китайская, виноград девичий </w:t>
      </w:r>
      <w:proofErr w:type="spellStart"/>
      <w:r w:rsidRPr="000C31D7">
        <w:rPr>
          <w:sz w:val="26"/>
          <w:szCs w:val="26"/>
        </w:rPr>
        <w:t>пятилист</w:t>
      </w:r>
      <w:r w:rsidRPr="000C31D7">
        <w:rPr>
          <w:sz w:val="26"/>
          <w:szCs w:val="26"/>
        </w:rPr>
        <w:t>о</w:t>
      </w:r>
      <w:r w:rsidRPr="000C31D7">
        <w:rPr>
          <w:sz w:val="26"/>
          <w:szCs w:val="26"/>
        </w:rPr>
        <w:t>главый</w:t>
      </w:r>
      <w:proofErr w:type="spellEnd"/>
      <w:r w:rsidRPr="000C31D7">
        <w:rPr>
          <w:sz w:val="26"/>
          <w:szCs w:val="26"/>
        </w:rPr>
        <w:t xml:space="preserve">, плющ обыкновенный, </w:t>
      </w:r>
      <w:proofErr w:type="spellStart"/>
      <w:r w:rsidRPr="000C31D7">
        <w:rPr>
          <w:sz w:val="26"/>
          <w:szCs w:val="26"/>
        </w:rPr>
        <w:t>плетистые</w:t>
      </w:r>
      <w:proofErr w:type="spellEnd"/>
      <w:r w:rsidRPr="000C31D7">
        <w:rPr>
          <w:sz w:val="26"/>
          <w:szCs w:val="26"/>
        </w:rPr>
        <w:t xml:space="preserve"> розы и т.д.</w:t>
      </w:r>
    </w:p>
    <w:p w:rsidR="000C31D7" w:rsidRPr="000C31D7" w:rsidRDefault="000C31D7" w:rsidP="000C31D7">
      <w:pPr>
        <w:spacing w:line="312" w:lineRule="auto"/>
        <w:ind w:right="-142" w:firstLine="709"/>
        <w:jc w:val="both"/>
        <w:rPr>
          <w:sz w:val="26"/>
          <w:szCs w:val="26"/>
          <w:u w:val="single"/>
        </w:rPr>
      </w:pPr>
      <w:r w:rsidRPr="000C31D7">
        <w:rPr>
          <w:sz w:val="26"/>
          <w:szCs w:val="26"/>
          <w:u w:val="single"/>
        </w:rPr>
        <w:t>Декоративные газоны:</w:t>
      </w:r>
    </w:p>
    <w:p w:rsidR="000C31D7" w:rsidRPr="000C31D7" w:rsidRDefault="000C31D7" w:rsidP="000C31D7">
      <w:pPr>
        <w:spacing w:line="312" w:lineRule="auto"/>
        <w:ind w:right="-142" w:firstLine="709"/>
        <w:jc w:val="both"/>
        <w:rPr>
          <w:sz w:val="26"/>
          <w:szCs w:val="26"/>
        </w:rPr>
      </w:pPr>
      <w:r w:rsidRPr="000C31D7">
        <w:rPr>
          <w:sz w:val="26"/>
          <w:szCs w:val="26"/>
        </w:rPr>
        <w:t>а)  райграс пастбищный – 40%</w:t>
      </w:r>
    </w:p>
    <w:p w:rsidR="000C31D7" w:rsidRPr="000C31D7" w:rsidRDefault="000C31D7" w:rsidP="000C31D7">
      <w:pPr>
        <w:spacing w:line="312" w:lineRule="auto"/>
        <w:ind w:right="-142" w:firstLine="709"/>
        <w:jc w:val="both"/>
        <w:rPr>
          <w:sz w:val="26"/>
          <w:szCs w:val="26"/>
        </w:rPr>
      </w:pPr>
      <w:r w:rsidRPr="000C31D7">
        <w:rPr>
          <w:sz w:val="26"/>
          <w:szCs w:val="26"/>
        </w:rPr>
        <w:t>мятлик луговой – 15%</w:t>
      </w:r>
    </w:p>
    <w:p w:rsidR="000C31D7" w:rsidRPr="000C31D7" w:rsidRDefault="000C31D7" w:rsidP="000C31D7">
      <w:pPr>
        <w:spacing w:line="312" w:lineRule="auto"/>
        <w:ind w:right="-142" w:firstLine="709"/>
        <w:jc w:val="both"/>
        <w:rPr>
          <w:sz w:val="26"/>
          <w:szCs w:val="26"/>
        </w:rPr>
      </w:pPr>
      <w:r w:rsidRPr="000C31D7">
        <w:rPr>
          <w:sz w:val="26"/>
          <w:szCs w:val="26"/>
        </w:rPr>
        <w:lastRenderedPageBreak/>
        <w:t>тимофеевка – 15%</w:t>
      </w:r>
    </w:p>
    <w:p w:rsidR="000C31D7" w:rsidRPr="000C31D7" w:rsidRDefault="000C31D7" w:rsidP="000C31D7">
      <w:pPr>
        <w:spacing w:line="312" w:lineRule="auto"/>
        <w:ind w:right="-142" w:firstLine="709"/>
        <w:jc w:val="both"/>
        <w:rPr>
          <w:sz w:val="26"/>
          <w:szCs w:val="26"/>
        </w:rPr>
      </w:pPr>
      <w:r w:rsidRPr="000C31D7">
        <w:rPr>
          <w:sz w:val="26"/>
          <w:szCs w:val="26"/>
        </w:rPr>
        <w:t>овсяница – 15%</w:t>
      </w:r>
    </w:p>
    <w:p w:rsidR="000C31D7" w:rsidRPr="000C31D7" w:rsidRDefault="000C31D7" w:rsidP="000C31D7">
      <w:pPr>
        <w:spacing w:line="312" w:lineRule="auto"/>
        <w:ind w:right="-142" w:firstLine="709"/>
        <w:jc w:val="both"/>
        <w:rPr>
          <w:sz w:val="26"/>
          <w:szCs w:val="26"/>
        </w:rPr>
      </w:pPr>
      <w:r w:rsidRPr="000C31D7">
        <w:rPr>
          <w:sz w:val="26"/>
          <w:szCs w:val="26"/>
        </w:rPr>
        <w:t>овсяница тонколистная – 15%</w:t>
      </w:r>
    </w:p>
    <w:p w:rsidR="000C31D7" w:rsidRPr="000C31D7" w:rsidRDefault="000C31D7" w:rsidP="000C31D7">
      <w:pPr>
        <w:spacing w:line="312" w:lineRule="auto"/>
        <w:ind w:right="-142" w:firstLine="709"/>
        <w:jc w:val="both"/>
        <w:rPr>
          <w:sz w:val="26"/>
          <w:szCs w:val="26"/>
        </w:rPr>
      </w:pPr>
      <w:r w:rsidRPr="000C31D7">
        <w:rPr>
          <w:sz w:val="26"/>
          <w:szCs w:val="26"/>
        </w:rPr>
        <w:t>б) райграс пастбищный – 10%</w:t>
      </w:r>
    </w:p>
    <w:p w:rsidR="000C31D7" w:rsidRPr="000C31D7" w:rsidRDefault="000C31D7" w:rsidP="000C31D7">
      <w:pPr>
        <w:spacing w:line="312" w:lineRule="auto"/>
        <w:ind w:right="-142" w:firstLine="709"/>
        <w:jc w:val="both"/>
        <w:rPr>
          <w:sz w:val="26"/>
          <w:szCs w:val="26"/>
        </w:rPr>
      </w:pPr>
      <w:r w:rsidRPr="000C31D7">
        <w:rPr>
          <w:sz w:val="26"/>
          <w:szCs w:val="26"/>
        </w:rPr>
        <w:t>мятлик луговой – 10%</w:t>
      </w:r>
    </w:p>
    <w:p w:rsidR="000C31D7" w:rsidRPr="000C31D7" w:rsidRDefault="000C31D7" w:rsidP="000C31D7">
      <w:pPr>
        <w:spacing w:line="312" w:lineRule="auto"/>
        <w:ind w:right="-142" w:firstLine="709"/>
        <w:jc w:val="both"/>
        <w:rPr>
          <w:sz w:val="26"/>
          <w:szCs w:val="26"/>
        </w:rPr>
      </w:pPr>
      <w:r w:rsidRPr="000C31D7">
        <w:rPr>
          <w:sz w:val="26"/>
          <w:szCs w:val="26"/>
        </w:rPr>
        <w:t>овсяница красная – 30%</w:t>
      </w:r>
    </w:p>
    <w:p w:rsidR="000C31D7" w:rsidRPr="000C31D7" w:rsidRDefault="000C31D7" w:rsidP="000C31D7">
      <w:pPr>
        <w:spacing w:line="312" w:lineRule="auto"/>
        <w:ind w:right="-142" w:firstLine="709"/>
        <w:jc w:val="both"/>
        <w:rPr>
          <w:sz w:val="26"/>
          <w:szCs w:val="26"/>
        </w:rPr>
      </w:pPr>
      <w:r w:rsidRPr="000C31D7">
        <w:rPr>
          <w:sz w:val="26"/>
          <w:szCs w:val="26"/>
        </w:rPr>
        <w:t>овсяница луговая – 50%.</w:t>
      </w:r>
    </w:p>
    <w:p w:rsidR="000C31D7" w:rsidRPr="000C31D7" w:rsidRDefault="000C31D7" w:rsidP="000C31D7">
      <w:pPr>
        <w:spacing w:line="312" w:lineRule="auto"/>
        <w:ind w:right="-142" w:firstLine="709"/>
        <w:jc w:val="both"/>
        <w:rPr>
          <w:sz w:val="26"/>
          <w:szCs w:val="26"/>
          <w:u w:val="single"/>
        </w:rPr>
      </w:pPr>
      <w:r w:rsidRPr="000C31D7">
        <w:rPr>
          <w:sz w:val="26"/>
          <w:szCs w:val="26"/>
          <w:u w:val="single"/>
        </w:rPr>
        <w:t>Газоны аллей и скверов:</w:t>
      </w:r>
    </w:p>
    <w:p w:rsidR="000C31D7" w:rsidRPr="000C31D7" w:rsidRDefault="000C31D7" w:rsidP="000C31D7">
      <w:pPr>
        <w:spacing w:line="312" w:lineRule="auto"/>
        <w:ind w:right="-142" w:firstLine="709"/>
        <w:jc w:val="both"/>
        <w:rPr>
          <w:sz w:val="26"/>
          <w:szCs w:val="26"/>
        </w:rPr>
      </w:pPr>
      <w:r w:rsidRPr="000C31D7">
        <w:rPr>
          <w:sz w:val="26"/>
          <w:szCs w:val="26"/>
        </w:rPr>
        <w:t>а) гребенник обыкновенный – 15%</w:t>
      </w:r>
    </w:p>
    <w:p w:rsidR="000C31D7" w:rsidRPr="000C31D7" w:rsidRDefault="000C31D7" w:rsidP="000C31D7">
      <w:pPr>
        <w:spacing w:line="312" w:lineRule="auto"/>
        <w:ind w:right="-142" w:firstLine="709"/>
        <w:jc w:val="both"/>
        <w:rPr>
          <w:sz w:val="26"/>
          <w:szCs w:val="26"/>
        </w:rPr>
      </w:pPr>
      <w:r w:rsidRPr="000C31D7">
        <w:rPr>
          <w:sz w:val="26"/>
          <w:szCs w:val="26"/>
        </w:rPr>
        <w:t>мятлик обыкновенный – 50%</w:t>
      </w:r>
    </w:p>
    <w:p w:rsidR="000C31D7" w:rsidRPr="000C31D7" w:rsidRDefault="000C31D7" w:rsidP="000C31D7">
      <w:pPr>
        <w:spacing w:line="312" w:lineRule="auto"/>
        <w:ind w:right="-142" w:firstLine="709"/>
        <w:jc w:val="both"/>
        <w:rPr>
          <w:sz w:val="26"/>
          <w:szCs w:val="26"/>
        </w:rPr>
      </w:pPr>
      <w:r w:rsidRPr="000C31D7">
        <w:rPr>
          <w:sz w:val="26"/>
          <w:szCs w:val="26"/>
        </w:rPr>
        <w:t xml:space="preserve">полевица </w:t>
      </w:r>
      <w:proofErr w:type="spellStart"/>
      <w:r w:rsidRPr="000C31D7">
        <w:rPr>
          <w:sz w:val="26"/>
          <w:szCs w:val="26"/>
        </w:rPr>
        <w:t>столопообразная</w:t>
      </w:r>
      <w:proofErr w:type="spellEnd"/>
      <w:r w:rsidRPr="000C31D7">
        <w:rPr>
          <w:sz w:val="26"/>
          <w:szCs w:val="26"/>
        </w:rPr>
        <w:t xml:space="preserve"> – 35%</w:t>
      </w:r>
    </w:p>
    <w:p w:rsidR="000C31D7" w:rsidRPr="000C31D7" w:rsidRDefault="000C31D7" w:rsidP="000C31D7">
      <w:pPr>
        <w:spacing w:line="312" w:lineRule="auto"/>
        <w:ind w:right="-142" w:firstLine="709"/>
        <w:jc w:val="both"/>
        <w:rPr>
          <w:sz w:val="26"/>
          <w:szCs w:val="26"/>
        </w:rPr>
      </w:pPr>
      <w:r w:rsidRPr="000C31D7">
        <w:rPr>
          <w:sz w:val="26"/>
          <w:szCs w:val="26"/>
        </w:rPr>
        <w:t xml:space="preserve">б) полевица </w:t>
      </w:r>
      <w:proofErr w:type="spellStart"/>
      <w:r w:rsidRPr="000C31D7">
        <w:rPr>
          <w:sz w:val="26"/>
          <w:szCs w:val="26"/>
        </w:rPr>
        <w:t>столопообразная</w:t>
      </w:r>
      <w:proofErr w:type="spellEnd"/>
      <w:r w:rsidRPr="000C31D7">
        <w:rPr>
          <w:sz w:val="26"/>
          <w:szCs w:val="26"/>
        </w:rPr>
        <w:t xml:space="preserve"> – 30%</w:t>
      </w:r>
    </w:p>
    <w:p w:rsidR="000C31D7" w:rsidRPr="000C31D7" w:rsidRDefault="000C31D7" w:rsidP="000C31D7">
      <w:pPr>
        <w:spacing w:line="312" w:lineRule="auto"/>
        <w:ind w:right="-142" w:firstLine="709"/>
        <w:jc w:val="both"/>
        <w:rPr>
          <w:sz w:val="26"/>
          <w:szCs w:val="26"/>
        </w:rPr>
      </w:pPr>
      <w:r w:rsidRPr="000C31D7">
        <w:rPr>
          <w:sz w:val="26"/>
          <w:szCs w:val="26"/>
        </w:rPr>
        <w:t>мятлик луговой – 45%</w:t>
      </w:r>
    </w:p>
    <w:p w:rsidR="000C31D7" w:rsidRPr="000C31D7" w:rsidRDefault="000C31D7" w:rsidP="000C31D7">
      <w:pPr>
        <w:spacing w:line="312" w:lineRule="auto"/>
        <w:ind w:right="-142" w:firstLine="709"/>
        <w:jc w:val="both"/>
        <w:rPr>
          <w:sz w:val="26"/>
          <w:szCs w:val="26"/>
        </w:rPr>
      </w:pPr>
      <w:r w:rsidRPr="000C31D7">
        <w:rPr>
          <w:sz w:val="26"/>
          <w:szCs w:val="26"/>
        </w:rPr>
        <w:t>гребенник обыкновенный – 25%.</w:t>
      </w:r>
    </w:p>
    <w:p w:rsidR="000C31D7" w:rsidRPr="000C31D7" w:rsidRDefault="000C31D7" w:rsidP="000C31D7">
      <w:pPr>
        <w:spacing w:line="312" w:lineRule="auto"/>
        <w:ind w:right="-142" w:firstLine="709"/>
        <w:jc w:val="both"/>
        <w:rPr>
          <w:sz w:val="26"/>
          <w:szCs w:val="26"/>
          <w:u w:val="single"/>
        </w:rPr>
      </w:pPr>
      <w:r w:rsidRPr="000C31D7">
        <w:rPr>
          <w:sz w:val="26"/>
          <w:szCs w:val="26"/>
          <w:u w:val="single"/>
        </w:rPr>
        <w:t>Для спортплощадок</w:t>
      </w:r>
    </w:p>
    <w:p w:rsidR="000C31D7" w:rsidRPr="000C31D7" w:rsidRDefault="000C31D7" w:rsidP="000C31D7">
      <w:pPr>
        <w:spacing w:line="312" w:lineRule="auto"/>
        <w:ind w:right="-142" w:firstLine="709"/>
        <w:jc w:val="both"/>
        <w:rPr>
          <w:sz w:val="26"/>
          <w:szCs w:val="26"/>
        </w:rPr>
      </w:pPr>
      <w:r w:rsidRPr="000C31D7">
        <w:rPr>
          <w:sz w:val="26"/>
          <w:szCs w:val="26"/>
        </w:rPr>
        <w:t>Мятлик луговой – 10%</w:t>
      </w:r>
    </w:p>
    <w:p w:rsidR="000C31D7" w:rsidRPr="000C31D7" w:rsidRDefault="000C31D7" w:rsidP="000C31D7">
      <w:pPr>
        <w:spacing w:line="312" w:lineRule="auto"/>
        <w:ind w:right="-142" w:firstLine="709"/>
        <w:jc w:val="both"/>
        <w:rPr>
          <w:sz w:val="26"/>
          <w:szCs w:val="26"/>
        </w:rPr>
      </w:pPr>
      <w:r w:rsidRPr="000C31D7">
        <w:rPr>
          <w:sz w:val="26"/>
          <w:szCs w:val="26"/>
        </w:rPr>
        <w:t xml:space="preserve">Овсяница красная </w:t>
      </w:r>
    </w:p>
    <w:p w:rsidR="000C31D7" w:rsidRPr="000C31D7" w:rsidRDefault="000C31D7" w:rsidP="000C31D7">
      <w:pPr>
        <w:spacing w:line="312" w:lineRule="auto"/>
        <w:ind w:right="-142" w:firstLine="709"/>
        <w:jc w:val="both"/>
        <w:rPr>
          <w:sz w:val="26"/>
          <w:szCs w:val="26"/>
        </w:rPr>
      </w:pPr>
      <w:r w:rsidRPr="000C31D7">
        <w:rPr>
          <w:sz w:val="26"/>
          <w:szCs w:val="26"/>
        </w:rPr>
        <w:t>Овсяница луговая – 10%</w:t>
      </w:r>
    </w:p>
    <w:p w:rsidR="000C31D7" w:rsidRPr="000C31D7" w:rsidRDefault="000C31D7" w:rsidP="000C31D7">
      <w:pPr>
        <w:spacing w:line="312" w:lineRule="auto"/>
        <w:ind w:right="-142" w:firstLine="709"/>
        <w:jc w:val="both"/>
        <w:rPr>
          <w:sz w:val="26"/>
          <w:szCs w:val="26"/>
        </w:rPr>
      </w:pPr>
      <w:r w:rsidRPr="000C31D7">
        <w:rPr>
          <w:sz w:val="26"/>
          <w:szCs w:val="26"/>
        </w:rPr>
        <w:t>Полевица белая – 40%.</w:t>
      </w:r>
    </w:p>
    <w:p w:rsidR="000C31D7" w:rsidRPr="000C31D7" w:rsidRDefault="000C31D7" w:rsidP="000C31D7">
      <w:pPr>
        <w:spacing w:line="312" w:lineRule="auto"/>
        <w:ind w:right="-142" w:firstLine="709"/>
        <w:jc w:val="both"/>
        <w:rPr>
          <w:sz w:val="26"/>
          <w:szCs w:val="26"/>
          <w:u w:val="single"/>
        </w:rPr>
      </w:pPr>
      <w:r w:rsidRPr="000C31D7">
        <w:rPr>
          <w:sz w:val="26"/>
          <w:szCs w:val="26"/>
          <w:u w:val="single"/>
        </w:rPr>
        <w:t>Цветочные растения</w:t>
      </w:r>
    </w:p>
    <w:p w:rsidR="000C31D7" w:rsidRPr="000C31D7" w:rsidRDefault="000C31D7" w:rsidP="000C31D7">
      <w:pPr>
        <w:spacing w:line="312" w:lineRule="auto"/>
        <w:ind w:right="-142" w:firstLine="709"/>
        <w:jc w:val="both"/>
        <w:rPr>
          <w:sz w:val="26"/>
          <w:szCs w:val="26"/>
        </w:rPr>
      </w:pPr>
      <w:proofErr w:type="gramStart"/>
      <w:r w:rsidRPr="000C31D7">
        <w:rPr>
          <w:sz w:val="26"/>
          <w:szCs w:val="26"/>
        </w:rPr>
        <w:t xml:space="preserve">Астры, </w:t>
      </w:r>
      <w:proofErr w:type="spellStart"/>
      <w:r w:rsidRPr="000C31D7">
        <w:rPr>
          <w:sz w:val="26"/>
          <w:szCs w:val="26"/>
        </w:rPr>
        <w:t>тегетас</w:t>
      </w:r>
      <w:proofErr w:type="spellEnd"/>
      <w:r w:rsidRPr="000C31D7">
        <w:rPr>
          <w:sz w:val="26"/>
          <w:szCs w:val="26"/>
        </w:rPr>
        <w:t xml:space="preserve">, бегония вечноцветущая, </w:t>
      </w:r>
      <w:proofErr w:type="spellStart"/>
      <w:r w:rsidRPr="000C31D7">
        <w:rPr>
          <w:sz w:val="26"/>
          <w:szCs w:val="26"/>
        </w:rPr>
        <w:t>делофиниум</w:t>
      </w:r>
      <w:proofErr w:type="spellEnd"/>
      <w:r w:rsidRPr="000C31D7">
        <w:rPr>
          <w:sz w:val="26"/>
          <w:szCs w:val="26"/>
        </w:rPr>
        <w:t>, львиный зев, петуния, по</w:t>
      </w:r>
      <w:r w:rsidRPr="000C31D7">
        <w:rPr>
          <w:sz w:val="26"/>
          <w:szCs w:val="26"/>
        </w:rPr>
        <w:t>р</w:t>
      </w:r>
      <w:r w:rsidRPr="000C31D7">
        <w:rPr>
          <w:sz w:val="26"/>
          <w:szCs w:val="26"/>
        </w:rPr>
        <w:t xml:space="preserve">тулак, </w:t>
      </w:r>
      <w:proofErr w:type="spellStart"/>
      <w:r w:rsidRPr="000C31D7">
        <w:rPr>
          <w:sz w:val="26"/>
          <w:szCs w:val="26"/>
        </w:rPr>
        <w:t>сальвия</w:t>
      </w:r>
      <w:proofErr w:type="spellEnd"/>
      <w:r w:rsidRPr="000C31D7">
        <w:rPr>
          <w:sz w:val="26"/>
          <w:szCs w:val="26"/>
        </w:rPr>
        <w:t xml:space="preserve"> блестящая, виола, гвоздика турецкая, георгина </w:t>
      </w:r>
      <w:proofErr w:type="spellStart"/>
      <w:r w:rsidRPr="000C31D7">
        <w:rPr>
          <w:sz w:val="26"/>
          <w:szCs w:val="26"/>
        </w:rPr>
        <w:t>однолепестковая</w:t>
      </w:r>
      <w:proofErr w:type="spellEnd"/>
      <w:r w:rsidRPr="000C31D7">
        <w:rPr>
          <w:sz w:val="26"/>
          <w:szCs w:val="26"/>
        </w:rPr>
        <w:t>, нарциссы и др.</w:t>
      </w:r>
      <w:proofErr w:type="gramEnd"/>
    </w:p>
    <w:p w:rsidR="000C31D7" w:rsidRPr="000C31D7" w:rsidRDefault="000C31D7" w:rsidP="000C31D7">
      <w:pPr>
        <w:widowControl w:val="0"/>
        <w:jc w:val="right"/>
        <w:rPr>
          <w:snapToGrid w:val="0"/>
          <w:sz w:val="26"/>
          <w:szCs w:val="26"/>
        </w:rPr>
      </w:pPr>
      <w:r w:rsidRPr="000C31D7">
        <w:rPr>
          <w:snapToGrid w:val="0"/>
          <w:sz w:val="26"/>
          <w:szCs w:val="26"/>
        </w:rPr>
        <w:t>Таблица 4.5.1.</w:t>
      </w:r>
    </w:p>
    <w:p w:rsidR="000C31D7" w:rsidRPr="000C31D7" w:rsidRDefault="000C31D7" w:rsidP="000C31D7">
      <w:pPr>
        <w:widowControl w:val="0"/>
        <w:jc w:val="center"/>
        <w:rPr>
          <w:b/>
          <w:snapToGrid w:val="0"/>
          <w:sz w:val="26"/>
          <w:szCs w:val="26"/>
        </w:rPr>
      </w:pPr>
      <w:r w:rsidRPr="000C31D7">
        <w:rPr>
          <w:b/>
          <w:snapToGrid w:val="0"/>
          <w:sz w:val="26"/>
          <w:szCs w:val="26"/>
        </w:rPr>
        <w:t>Баланс зеленых насаждений</w:t>
      </w:r>
    </w:p>
    <w:p w:rsidR="000C31D7" w:rsidRPr="000C31D7" w:rsidRDefault="000C31D7" w:rsidP="000C31D7">
      <w:pPr>
        <w:widowControl w:val="0"/>
        <w:rPr>
          <w:b/>
          <w:snapToGrid w:val="0"/>
          <w:sz w:val="26"/>
          <w:szCs w:val="26"/>
        </w:rPr>
      </w:pPr>
    </w:p>
    <w:tbl>
      <w:tblPr>
        <w:tblW w:w="10029" w:type="dxa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537"/>
        <w:gridCol w:w="1417"/>
        <w:gridCol w:w="1418"/>
        <w:gridCol w:w="1134"/>
        <w:gridCol w:w="1523"/>
      </w:tblGrid>
      <w:tr w:rsidR="000C31D7" w:rsidRPr="000C31D7" w:rsidTr="006D7340">
        <w:trPr>
          <w:tblHeader/>
        </w:trPr>
        <w:tc>
          <w:tcPr>
            <w:tcW w:w="45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C31D7">
              <w:rPr>
                <w:color w:val="000000"/>
                <w:sz w:val="23"/>
                <w:szCs w:val="23"/>
              </w:rPr>
              <w:t>Виды насаждений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C31D7">
              <w:rPr>
                <w:color w:val="000000"/>
                <w:sz w:val="23"/>
                <w:szCs w:val="23"/>
              </w:rPr>
              <w:t>Существующее положение</w:t>
            </w:r>
          </w:p>
        </w:tc>
        <w:tc>
          <w:tcPr>
            <w:tcW w:w="26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C31D7">
              <w:rPr>
                <w:color w:val="000000"/>
                <w:sz w:val="23"/>
                <w:szCs w:val="23"/>
              </w:rPr>
              <w:t>Проектное решение</w:t>
            </w:r>
          </w:p>
        </w:tc>
      </w:tr>
      <w:tr w:rsidR="000C31D7" w:rsidRPr="000C31D7" w:rsidTr="006D7340">
        <w:trPr>
          <w:tblHeader/>
        </w:trPr>
        <w:tc>
          <w:tcPr>
            <w:tcW w:w="45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0C31D7">
              <w:rPr>
                <w:color w:val="000000"/>
                <w:sz w:val="23"/>
                <w:szCs w:val="23"/>
              </w:rPr>
              <w:t>Общая пл</w:t>
            </w:r>
            <w:r w:rsidRPr="000C31D7">
              <w:rPr>
                <w:color w:val="000000"/>
                <w:sz w:val="23"/>
                <w:szCs w:val="23"/>
              </w:rPr>
              <w:t>о</w:t>
            </w:r>
            <w:r w:rsidRPr="000C31D7">
              <w:rPr>
                <w:color w:val="000000"/>
                <w:sz w:val="23"/>
                <w:szCs w:val="23"/>
              </w:rPr>
              <w:t xml:space="preserve">щадь, </w:t>
            </w:r>
          </w:p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C31D7">
              <w:rPr>
                <w:color w:val="000000"/>
                <w:sz w:val="23"/>
                <w:szCs w:val="23"/>
              </w:rPr>
              <w:t>га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C31D7">
              <w:rPr>
                <w:color w:val="000000"/>
                <w:sz w:val="23"/>
                <w:szCs w:val="23"/>
              </w:rPr>
              <w:t xml:space="preserve">В том числе озеленение, </w:t>
            </w:r>
            <w:proofErr w:type="gramStart"/>
            <w:r w:rsidRPr="000C31D7">
              <w:rPr>
                <w:color w:val="000000"/>
                <w:sz w:val="23"/>
                <w:szCs w:val="23"/>
              </w:rPr>
              <w:t>га</w:t>
            </w:r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C31D7">
              <w:rPr>
                <w:color w:val="000000"/>
                <w:sz w:val="23"/>
                <w:szCs w:val="23"/>
              </w:rPr>
              <w:t xml:space="preserve">Общая площадь, </w:t>
            </w:r>
            <w:proofErr w:type="gramStart"/>
            <w:r w:rsidRPr="000C31D7">
              <w:rPr>
                <w:color w:val="000000"/>
                <w:sz w:val="23"/>
                <w:szCs w:val="23"/>
              </w:rPr>
              <w:t>га</w:t>
            </w:r>
            <w:proofErr w:type="gramEnd"/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0C31D7">
              <w:rPr>
                <w:color w:val="000000"/>
                <w:sz w:val="23"/>
                <w:szCs w:val="23"/>
              </w:rPr>
              <w:t xml:space="preserve">В том числе озеленения, </w:t>
            </w:r>
          </w:p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C31D7">
              <w:rPr>
                <w:color w:val="000000"/>
                <w:sz w:val="23"/>
                <w:szCs w:val="23"/>
              </w:rPr>
              <w:t>га</w:t>
            </w:r>
          </w:p>
        </w:tc>
      </w:tr>
      <w:tr w:rsidR="000C31D7" w:rsidRPr="000C31D7" w:rsidTr="006D7340">
        <w:tc>
          <w:tcPr>
            <w:tcW w:w="100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3"/>
                <w:szCs w:val="23"/>
              </w:rPr>
            </w:pPr>
            <w:r w:rsidRPr="000C31D7">
              <w:rPr>
                <w:b/>
                <w:color w:val="000000"/>
                <w:sz w:val="23"/>
                <w:szCs w:val="23"/>
              </w:rPr>
              <w:t>1. Насаждения общего пользования</w:t>
            </w:r>
          </w:p>
        </w:tc>
      </w:tr>
      <w:tr w:rsidR="000C31D7" w:rsidRPr="000C31D7" w:rsidTr="006D7340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C31D7">
              <w:rPr>
                <w:color w:val="000000"/>
                <w:sz w:val="23"/>
                <w:szCs w:val="23"/>
              </w:rPr>
              <w:t>Скверы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C31D7">
              <w:rPr>
                <w:sz w:val="23"/>
                <w:szCs w:val="23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C31D7">
              <w:rPr>
                <w:sz w:val="23"/>
                <w:szCs w:val="23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C31D7">
              <w:rPr>
                <w:sz w:val="23"/>
                <w:szCs w:val="23"/>
              </w:rPr>
              <w:t>4.4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C31D7">
              <w:rPr>
                <w:sz w:val="23"/>
                <w:szCs w:val="23"/>
              </w:rPr>
              <w:t>2.2</w:t>
            </w:r>
          </w:p>
        </w:tc>
      </w:tr>
      <w:tr w:rsidR="000C31D7" w:rsidRPr="000C31D7" w:rsidTr="006D7340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C31D7">
              <w:rPr>
                <w:color w:val="000000"/>
                <w:sz w:val="23"/>
                <w:szCs w:val="23"/>
              </w:rPr>
              <w:t>Аллеи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C31D7">
              <w:rPr>
                <w:sz w:val="23"/>
                <w:szCs w:val="23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C31D7">
              <w:rPr>
                <w:sz w:val="23"/>
                <w:szCs w:val="23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C31D7">
              <w:rPr>
                <w:sz w:val="23"/>
                <w:szCs w:val="23"/>
              </w:rPr>
              <w:t>10.5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C31D7">
              <w:rPr>
                <w:sz w:val="23"/>
                <w:szCs w:val="23"/>
              </w:rPr>
              <w:t>5.0</w:t>
            </w:r>
          </w:p>
        </w:tc>
      </w:tr>
      <w:tr w:rsidR="000C31D7" w:rsidRPr="000C31D7" w:rsidTr="006D7340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C31D7">
              <w:rPr>
                <w:color w:val="000000"/>
                <w:sz w:val="23"/>
                <w:szCs w:val="23"/>
              </w:rPr>
              <w:t>Бульвары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C31D7">
              <w:rPr>
                <w:sz w:val="23"/>
                <w:szCs w:val="23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C31D7">
              <w:rPr>
                <w:sz w:val="23"/>
                <w:szCs w:val="23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C31D7">
              <w:rPr>
                <w:sz w:val="23"/>
                <w:szCs w:val="23"/>
              </w:rPr>
              <w:t>5.3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C31D7">
              <w:rPr>
                <w:sz w:val="23"/>
                <w:szCs w:val="23"/>
              </w:rPr>
              <w:t>2.5</w:t>
            </w:r>
          </w:p>
        </w:tc>
      </w:tr>
      <w:tr w:rsidR="000C31D7" w:rsidRPr="000C31D7" w:rsidTr="006D7340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C31D7">
              <w:rPr>
                <w:b/>
                <w:bCs/>
                <w:color w:val="000000"/>
                <w:sz w:val="23"/>
                <w:szCs w:val="23"/>
              </w:rPr>
              <w:t>Итого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C31D7">
              <w:rPr>
                <w:sz w:val="23"/>
                <w:szCs w:val="23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C31D7">
              <w:rPr>
                <w:sz w:val="23"/>
                <w:szCs w:val="23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3"/>
                <w:szCs w:val="23"/>
              </w:rPr>
            </w:pPr>
            <w:r w:rsidRPr="000C31D7">
              <w:rPr>
                <w:b/>
                <w:sz w:val="23"/>
                <w:szCs w:val="23"/>
              </w:rPr>
              <w:t>20.2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3"/>
                <w:szCs w:val="23"/>
              </w:rPr>
            </w:pPr>
            <w:r w:rsidRPr="000C31D7">
              <w:rPr>
                <w:b/>
                <w:sz w:val="23"/>
                <w:szCs w:val="23"/>
              </w:rPr>
              <w:t>9.7</w:t>
            </w:r>
          </w:p>
        </w:tc>
      </w:tr>
      <w:tr w:rsidR="000C31D7" w:rsidRPr="000C31D7" w:rsidTr="006D7340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</w:tc>
      </w:tr>
      <w:tr w:rsidR="000C31D7" w:rsidRPr="000C31D7" w:rsidTr="006D7340">
        <w:tc>
          <w:tcPr>
            <w:tcW w:w="100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3"/>
                <w:szCs w:val="23"/>
              </w:rPr>
            </w:pPr>
            <w:r w:rsidRPr="000C31D7">
              <w:rPr>
                <w:b/>
                <w:color w:val="000000"/>
                <w:sz w:val="23"/>
                <w:szCs w:val="23"/>
              </w:rPr>
              <w:t>2. Насаждения ограниченного пользования</w:t>
            </w:r>
          </w:p>
        </w:tc>
      </w:tr>
      <w:tr w:rsidR="000C31D7" w:rsidRPr="000C31D7" w:rsidTr="006D7340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C31D7">
              <w:rPr>
                <w:color w:val="000000"/>
                <w:sz w:val="23"/>
                <w:szCs w:val="23"/>
              </w:rPr>
              <w:t>Участки административных</w:t>
            </w:r>
            <w:proofErr w:type="gramStart"/>
            <w:r w:rsidRPr="000C31D7">
              <w:rPr>
                <w:color w:val="000000"/>
                <w:sz w:val="23"/>
                <w:szCs w:val="23"/>
              </w:rPr>
              <w:t xml:space="preserve"> .</w:t>
            </w:r>
            <w:proofErr w:type="gramEnd"/>
            <w:r w:rsidRPr="000C31D7">
              <w:rPr>
                <w:color w:val="000000"/>
                <w:sz w:val="23"/>
                <w:szCs w:val="23"/>
              </w:rPr>
              <w:t>и многофун</w:t>
            </w:r>
            <w:r w:rsidRPr="000C31D7">
              <w:rPr>
                <w:color w:val="000000"/>
                <w:sz w:val="23"/>
                <w:szCs w:val="23"/>
              </w:rPr>
              <w:t>к</w:t>
            </w:r>
            <w:r w:rsidRPr="000C31D7">
              <w:rPr>
                <w:color w:val="000000"/>
                <w:sz w:val="23"/>
                <w:szCs w:val="23"/>
              </w:rPr>
              <w:t>циональных комплексов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C31D7">
              <w:rPr>
                <w:sz w:val="23"/>
                <w:szCs w:val="23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C31D7">
              <w:rPr>
                <w:sz w:val="23"/>
                <w:szCs w:val="23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C31D7">
              <w:rPr>
                <w:sz w:val="23"/>
                <w:szCs w:val="23"/>
              </w:rPr>
              <w:t>4.11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C31D7">
              <w:rPr>
                <w:sz w:val="23"/>
                <w:szCs w:val="23"/>
              </w:rPr>
              <w:t>0.9</w:t>
            </w:r>
          </w:p>
        </w:tc>
      </w:tr>
      <w:tr w:rsidR="000C31D7" w:rsidRPr="000C31D7" w:rsidTr="006D7340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0C31D7">
              <w:rPr>
                <w:color w:val="000000"/>
                <w:sz w:val="23"/>
                <w:szCs w:val="23"/>
              </w:rPr>
              <w:t>Торговые здания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C31D7">
              <w:rPr>
                <w:sz w:val="23"/>
                <w:szCs w:val="23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C31D7">
              <w:rPr>
                <w:sz w:val="23"/>
                <w:szCs w:val="23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C31D7">
              <w:rPr>
                <w:sz w:val="23"/>
                <w:szCs w:val="23"/>
              </w:rPr>
              <w:t>13.21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C31D7">
              <w:rPr>
                <w:sz w:val="23"/>
                <w:szCs w:val="23"/>
              </w:rPr>
              <w:t>4.3</w:t>
            </w:r>
          </w:p>
        </w:tc>
      </w:tr>
      <w:tr w:rsidR="000C31D7" w:rsidRPr="000C31D7" w:rsidTr="006D7340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C31D7">
              <w:rPr>
                <w:color w:val="000000"/>
                <w:sz w:val="23"/>
                <w:szCs w:val="23"/>
              </w:rPr>
              <w:lastRenderedPageBreak/>
              <w:t>Рынки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C31D7">
              <w:rPr>
                <w:sz w:val="23"/>
                <w:szCs w:val="23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C31D7">
              <w:rPr>
                <w:sz w:val="23"/>
                <w:szCs w:val="23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C31D7">
              <w:rPr>
                <w:sz w:val="23"/>
                <w:szCs w:val="23"/>
              </w:rPr>
              <w:t>14.53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C31D7">
              <w:rPr>
                <w:sz w:val="23"/>
                <w:szCs w:val="23"/>
              </w:rPr>
              <w:t>6.2</w:t>
            </w:r>
          </w:p>
        </w:tc>
      </w:tr>
      <w:tr w:rsidR="000C31D7" w:rsidRPr="000C31D7" w:rsidTr="006D7340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>
              <w:rPr>
                <w:noProof/>
                <w:color w:val="000000"/>
                <w:sz w:val="23"/>
                <w:szCs w:val="23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-32385</wp:posOffset>
                      </wp:positionH>
                      <wp:positionV relativeFrom="paragraph">
                        <wp:posOffset>-1151255</wp:posOffset>
                      </wp:positionV>
                      <wp:extent cx="2505710" cy="236855"/>
                      <wp:effectExtent l="0" t="1270" r="3175" b="0"/>
                      <wp:wrapNone/>
                      <wp:docPr id="12" name="Поле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05710" cy="2368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B21F8" w:rsidRPr="0038719D" w:rsidRDefault="00EB21F8" w:rsidP="000C31D7">
                                  <w:pPr>
                                    <w:rPr>
                                      <w:rFonts w:cs="Aria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12" o:spid="_x0000_s1026" type="#_x0000_t202" style="position:absolute;margin-left:-2.55pt;margin-top:-90.65pt;width:197.3pt;height:18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" filled="f" stroked="f">
                      <v:textbox>
                        <w:txbxContent>
                          <w:p w:rsidR="006D7340" w:rsidRPr="0038719D" w:rsidRDefault="006D7340" w:rsidP="000C31D7">
                            <w:pPr>
                              <w:rPr>
                                <w:rFonts w:cs="Arial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C31D7">
              <w:rPr>
                <w:color w:val="000000"/>
                <w:sz w:val="23"/>
                <w:szCs w:val="23"/>
              </w:rPr>
              <w:t>Комплексы придорожного сервиса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C31D7">
              <w:rPr>
                <w:sz w:val="23"/>
                <w:szCs w:val="23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C31D7">
              <w:rPr>
                <w:sz w:val="23"/>
                <w:szCs w:val="23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C31D7">
              <w:rPr>
                <w:sz w:val="23"/>
                <w:szCs w:val="23"/>
              </w:rPr>
              <w:t>16.12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C31D7">
              <w:rPr>
                <w:sz w:val="23"/>
                <w:szCs w:val="23"/>
              </w:rPr>
              <w:t>4.5</w:t>
            </w:r>
          </w:p>
        </w:tc>
      </w:tr>
      <w:tr w:rsidR="000C31D7" w:rsidRPr="000C31D7" w:rsidTr="006D7340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C31D7">
              <w:rPr>
                <w:color w:val="000000"/>
                <w:sz w:val="23"/>
                <w:szCs w:val="23"/>
              </w:rPr>
              <w:t>Садовый центр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C31D7">
              <w:rPr>
                <w:sz w:val="23"/>
                <w:szCs w:val="23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C31D7">
              <w:rPr>
                <w:sz w:val="23"/>
                <w:szCs w:val="23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C31D7">
              <w:rPr>
                <w:sz w:val="23"/>
                <w:szCs w:val="23"/>
              </w:rPr>
              <w:t>4.45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C31D7">
              <w:rPr>
                <w:sz w:val="23"/>
                <w:szCs w:val="23"/>
              </w:rPr>
              <w:t>3.1</w:t>
            </w:r>
          </w:p>
        </w:tc>
      </w:tr>
      <w:tr w:rsidR="000C31D7" w:rsidRPr="000C31D7" w:rsidTr="006D7340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C31D7">
              <w:rPr>
                <w:color w:val="000000"/>
                <w:sz w:val="23"/>
                <w:szCs w:val="23"/>
              </w:rPr>
              <w:t xml:space="preserve">Учреждения транспорта, АЗС, автостоянки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C31D7">
              <w:rPr>
                <w:sz w:val="23"/>
                <w:szCs w:val="23"/>
              </w:rPr>
              <w:t>0.6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shd w:val="clear" w:color="auto" w:fill="FFFFFF"/>
              <w:tabs>
                <w:tab w:val="left" w:pos="480"/>
                <w:tab w:val="center" w:pos="669"/>
              </w:tabs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C31D7">
              <w:rPr>
                <w:sz w:val="23"/>
                <w:szCs w:val="23"/>
              </w:rPr>
              <w:t xml:space="preserve">         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  <w:lang w:val="en-US"/>
              </w:rPr>
            </w:pPr>
            <w:r w:rsidRPr="000C31D7">
              <w:rPr>
                <w:sz w:val="23"/>
                <w:szCs w:val="23"/>
              </w:rPr>
              <w:t>16.9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C31D7">
              <w:rPr>
                <w:sz w:val="23"/>
                <w:szCs w:val="23"/>
              </w:rPr>
              <w:t>3.4</w:t>
            </w:r>
          </w:p>
        </w:tc>
      </w:tr>
      <w:tr w:rsidR="000C31D7" w:rsidRPr="000C31D7" w:rsidTr="006D7340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C31D7">
              <w:rPr>
                <w:color w:val="000000"/>
                <w:sz w:val="23"/>
                <w:szCs w:val="23"/>
              </w:rPr>
              <w:t>Производственно-логистические предпри</w:t>
            </w:r>
            <w:r w:rsidRPr="000C31D7">
              <w:rPr>
                <w:color w:val="000000"/>
                <w:sz w:val="23"/>
                <w:szCs w:val="23"/>
              </w:rPr>
              <w:t>я</w:t>
            </w:r>
            <w:r w:rsidRPr="000C31D7">
              <w:rPr>
                <w:color w:val="000000"/>
                <w:sz w:val="23"/>
                <w:szCs w:val="23"/>
              </w:rPr>
              <w:t>тия (отвод)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C31D7">
              <w:rPr>
                <w:sz w:val="23"/>
                <w:szCs w:val="23"/>
              </w:rPr>
              <w:t>5.1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C31D7">
              <w:rPr>
                <w:sz w:val="23"/>
                <w:szCs w:val="23"/>
              </w:rPr>
              <w:t>5.1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C31D7">
              <w:rPr>
                <w:sz w:val="23"/>
                <w:szCs w:val="23"/>
              </w:rPr>
              <w:t>71.71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C31D7">
              <w:rPr>
                <w:sz w:val="23"/>
                <w:szCs w:val="23"/>
              </w:rPr>
              <w:t>7.9</w:t>
            </w:r>
          </w:p>
        </w:tc>
      </w:tr>
      <w:tr w:rsidR="000C31D7" w:rsidRPr="000C31D7" w:rsidTr="006D7340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0C31D7">
              <w:rPr>
                <w:color w:val="000000"/>
                <w:sz w:val="23"/>
                <w:szCs w:val="23"/>
              </w:rPr>
              <w:t>Коммунальные предприятия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C31D7">
              <w:rPr>
                <w:sz w:val="23"/>
                <w:szCs w:val="23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C31D7">
              <w:rPr>
                <w:sz w:val="23"/>
                <w:szCs w:val="23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C31D7">
              <w:rPr>
                <w:sz w:val="23"/>
                <w:szCs w:val="23"/>
              </w:rPr>
              <w:t>2.21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C31D7">
              <w:rPr>
                <w:sz w:val="23"/>
                <w:szCs w:val="23"/>
              </w:rPr>
              <w:t>1.0</w:t>
            </w:r>
          </w:p>
        </w:tc>
      </w:tr>
      <w:tr w:rsidR="000C31D7" w:rsidRPr="000C31D7" w:rsidTr="006D7340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0C31D7">
              <w:rPr>
                <w:b/>
                <w:bCs/>
                <w:color w:val="000000"/>
                <w:sz w:val="23"/>
                <w:szCs w:val="23"/>
              </w:rPr>
              <w:t>Итого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3"/>
                <w:szCs w:val="23"/>
              </w:rPr>
            </w:pPr>
            <w:r w:rsidRPr="000C31D7">
              <w:rPr>
                <w:b/>
                <w:sz w:val="23"/>
                <w:szCs w:val="23"/>
              </w:rPr>
              <w:t>5.7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3"/>
                <w:szCs w:val="23"/>
              </w:rPr>
            </w:pPr>
            <w:r w:rsidRPr="000C31D7">
              <w:rPr>
                <w:b/>
                <w:sz w:val="23"/>
                <w:szCs w:val="23"/>
              </w:rPr>
              <w:t>5.1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3"/>
                <w:szCs w:val="23"/>
              </w:rPr>
            </w:pPr>
            <w:r w:rsidRPr="000C31D7">
              <w:rPr>
                <w:b/>
                <w:sz w:val="23"/>
                <w:szCs w:val="23"/>
              </w:rPr>
              <w:t>139.83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3"/>
                <w:szCs w:val="23"/>
              </w:rPr>
            </w:pPr>
            <w:r w:rsidRPr="000C31D7">
              <w:rPr>
                <w:b/>
                <w:sz w:val="23"/>
                <w:szCs w:val="23"/>
              </w:rPr>
              <w:t>30.9</w:t>
            </w:r>
          </w:p>
        </w:tc>
      </w:tr>
      <w:tr w:rsidR="000C31D7" w:rsidRPr="000C31D7" w:rsidTr="006D7340">
        <w:tc>
          <w:tcPr>
            <w:tcW w:w="100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3"/>
                <w:szCs w:val="23"/>
              </w:rPr>
            </w:pPr>
            <w:r w:rsidRPr="000C31D7">
              <w:rPr>
                <w:b/>
                <w:color w:val="000000"/>
                <w:sz w:val="23"/>
                <w:szCs w:val="23"/>
              </w:rPr>
              <w:t>3. Насаждения специального назначения</w:t>
            </w:r>
          </w:p>
        </w:tc>
      </w:tr>
      <w:tr w:rsidR="000C31D7" w:rsidRPr="000C31D7" w:rsidTr="006D7340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C31D7">
              <w:rPr>
                <w:color w:val="000000"/>
                <w:sz w:val="23"/>
                <w:szCs w:val="23"/>
              </w:rPr>
              <w:t>Улицы и дороги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C31D7">
              <w:rPr>
                <w:sz w:val="23"/>
                <w:szCs w:val="23"/>
              </w:rPr>
              <w:t>10.0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C31D7">
              <w:rPr>
                <w:sz w:val="23"/>
                <w:szCs w:val="23"/>
              </w:rPr>
              <w:t>3.0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C31D7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70.49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C31D7">
              <w:rPr>
                <w:sz w:val="23"/>
                <w:szCs w:val="23"/>
              </w:rPr>
              <w:t>53.04</w:t>
            </w:r>
          </w:p>
        </w:tc>
      </w:tr>
      <w:tr w:rsidR="000C31D7" w:rsidRPr="000C31D7" w:rsidTr="006D7340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0C31D7">
              <w:rPr>
                <w:color w:val="000000"/>
                <w:sz w:val="23"/>
                <w:szCs w:val="23"/>
              </w:rPr>
              <w:t xml:space="preserve"> В том числе: аллеи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C31D7">
              <w:rPr>
                <w:sz w:val="23"/>
                <w:szCs w:val="23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C31D7">
              <w:rPr>
                <w:sz w:val="23"/>
                <w:szCs w:val="23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C31D7">
              <w:rPr>
                <w:sz w:val="23"/>
                <w:szCs w:val="23"/>
              </w:rPr>
              <w:t>7.46</w:t>
            </w:r>
          </w:p>
        </w:tc>
      </w:tr>
      <w:tr w:rsidR="000C31D7" w:rsidRPr="000C31D7" w:rsidTr="006D7340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C31D7">
              <w:rPr>
                <w:color w:val="000000"/>
                <w:sz w:val="23"/>
                <w:szCs w:val="23"/>
              </w:rPr>
              <w:t>Инженерные сооружения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C31D7">
              <w:rPr>
                <w:sz w:val="23"/>
                <w:szCs w:val="23"/>
              </w:rPr>
              <w:t>7.5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C31D7">
              <w:rPr>
                <w:sz w:val="23"/>
                <w:szCs w:val="23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C31D7">
              <w:rPr>
                <w:sz w:val="23"/>
                <w:szCs w:val="23"/>
                <w:lang w:val="en-US"/>
              </w:rPr>
              <w:t>5</w:t>
            </w:r>
            <w:r w:rsidRPr="000C31D7">
              <w:rPr>
                <w:sz w:val="23"/>
                <w:szCs w:val="23"/>
              </w:rPr>
              <w:t>.64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C31D7">
              <w:rPr>
                <w:sz w:val="23"/>
                <w:szCs w:val="23"/>
              </w:rPr>
              <w:t>1.7</w:t>
            </w:r>
          </w:p>
        </w:tc>
      </w:tr>
      <w:tr w:rsidR="000C31D7" w:rsidRPr="000C31D7" w:rsidTr="006D7340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C31D7">
              <w:rPr>
                <w:color w:val="000000"/>
                <w:sz w:val="23"/>
                <w:szCs w:val="23"/>
              </w:rPr>
              <w:t>Прочие территории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C31D7">
              <w:rPr>
                <w:sz w:val="23"/>
                <w:szCs w:val="23"/>
              </w:rPr>
              <w:t>227.0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C31D7">
              <w:rPr>
                <w:sz w:val="23"/>
                <w:szCs w:val="23"/>
              </w:rPr>
              <w:t>227.0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C31D7">
              <w:rPr>
                <w:sz w:val="23"/>
                <w:szCs w:val="23"/>
              </w:rPr>
              <w:t>-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C31D7">
              <w:rPr>
                <w:sz w:val="23"/>
                <w:szCs w:val="23"/>
              </w:rPr>
              <w:t>-</w:t>
            </w:r>
          </w:p>
        </w:tc>
      </w:tr>
      <w:tr w:rsidR="000C31D7" w:rsidRPr="000C31D7" w:rsidTr="006D7340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C31D7">
              <w:rPr>
                <w:color w:val="000000"/>
                <w:sz w:val="23"/>
                <w:szCs w:val="23"/>
              </w:rPr>
              <w:t>Лесополосы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C31D7">
              <w:rPr>
                <w:sz w:val="23"/>
                <w:szCs w:val="23"/>
              </w:rPr>
              <w:t>12.0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C31D7">
              <w:rPr>
                <w:sz w:val="23"/>
                <w:szCs w:val="23"/>
              </w:rPr>
              <w:t>12.0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C31D7">
              <w:rPr>
                <w:sz w:val="23"/>
                <w:szCs w:val="23"/>
              </w:rPr>
              <w:t>-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C31D7">
              <w:rPr>
                <w:sz w:val="23"/>
                <w:szCs w:val="23"/>
              </w:rPr>
              <w:t>-</w:t>
            </w:r>
          </w:p>
        </w:tc>
      </w:tr>
      <w:tr w:rsidR="000C31D7" w:rsidRPr="000C31D7" w:rsidTr="006D7340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C31D7">
              <w:rPr>
                <w:b/>
                <w:bCs/>
                <w:color w:val="000000"/>
                <w:sz w:val="23"/>
                <w:szCs w:val="23"/>
              </w:rPr>
              <w:t>Итого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3"/>
                <w:szCs w:val="23"/>
              </w:rPr>
            </w:pPr>
            <w:r w:rsidRPr="000C31D7">
              <w:rPr>
                <w:b/>
                <w:sz w:val="23"/>
                <w:szCs w:val="23"/>
              </w:rPr>
              <w:t>256.5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3"/>
                <w:szCs w:val="23"/>
              </w:rPr>
            </w:pPr>
            <w:r w:rsidRPr="000C31D7">
              <w:rPr>
                <w:b/>
                <w:sz w:val="23"/>
                <w:szCs w:val="23"/>
              </w:rPr>
              <w:t>242.0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3"/>
                <w:szCs w:val="23"/>
              </w:rPr>
            </w:pPr>
            <w:r w:rsidRPr="000C31D7">
              <w:rPr>
                <w:b/>
                <w:sz w:val="23"/>
                <w:szCs w:val="23"/>
              </w:rPr>
              <w:t>76.13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3"/>
                <w:szCs w:val="23"/>
              </w:rPr>
            </w:pPr>
            <w:r w:rsidRPr="000C31D7">
              <w:rPr>
                <w:b/>
                <w:sz w:val="23"/>
                <w:szCs w:val="23"/>
              </w:rPr>
              <w:t>62.2</w:t>
            </w:r>
          </w:p>
        </w:tc>
      </w:tr>
      <w:tr w:rsidR="000C31D7" w:rsidRPr="000C31D7" w:rsidTr="006D7340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C31D7">
              <w:rPr>
                <w:b/>
                <w:bCs/>
                <w:color w:val="000000"/>
                <w:sz w:val="23"/>
                <w:szCs w:val="23"/>
              </w:rPr>
              <w:t>Всего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3"/>
                <w:szCs w:val="23"/>
              </w:rPr>
            </w:pPr>
            <w:r w:rsidRPr="000C31D7">
              <w:rPr>
                <w:b/>
                <w:sz w:val="23"/>
                <w:szCs w:val="23"/>
              </w:rPr>
              <w:t>262.2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3"/>
                <w:szCs w:val="23"/>
              </w:rPr>
            </w:pPr>
            <w:r w:rsidRPr="000C31D7">
              <w:rPr>
                <w:b/>
                <w:sz w:val="23"/>
                <w:szCs w:val="23"/>
              </w:rPr>
              <w:t>247.1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3"/>
                <w:szCs w:val="23"/>
              </w:rPr>
            </w:pPr>
            <w:r w:rsidRPr="000C31D7">
              <w:rPr>
                <w:b/>
                <w:sz w:val="23"/>
                <w:szCs w:val="23"/>
              </w:rPr>
              <w:t>236.16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1D7" w:rsidRPr="000C31D7" w:rsidRDefault="000C31D7" w:rsidP="000C31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3"/>
                <w:szCs w:val="23"/>
              </w:rPr>
            </w:pPr>
            <w:r w:rsidRPr="000C31D7">
              <w:rPr>
                <w:b/>
                <w:sz w:val="23"/>
                <w:szCs w:val="23"/>
              </w:rPr>
              <w:t>102.8</w:t>
            </w:r>
          </w:p>
        </w:tc>
      </w:tr>
    </w:tbl>
    <w:p w:rsidR="000C31D7" w:rsidRPr="000C31D7" w:rsidRDefault="000C31D7" w:rsidP="000C31D7">
      <w:pPr>
        <w:widowControl w:val="0"/>
        <w:spacing w:line="360" w:lineRule="auto"/>
        <w:ind w:firstLine="709"/>
        <w:jc w:val="both"/>
        <w:rPr>
          <w:b/>
          <w:snapToGrid w:val="0"/>
          <w:sz w:val="26"/>
          <w:szCs w:val="26"/>
        </w:rPr>
      </w:pPr>
    </w:p>
    <w:p w:rsidR="000C31D7" w:rsidRPr="000C31D7" w:rsidRDefault="000C31D7" w:rsidP="000C31D7">
      <w:pPr>
        <w:widowControl w:val="0"/>
        <w:spacing w:line="360" w:lineRule="auto"/>
        <w:ind w:firstLine="709"/>
        <w:jc w:val="both"/>
        <w:rPr>
          <w:b/>
          <w:snapToGrid w:val="0"/>
          <w:sz w:val="26"/>
          <w:szCs w:val="26"/>
        </w:rPr>
      </w:pPr>
      <w:r w:rsidRPr="000C31D7">
        <w:rPr>
          <w:b/>
          <w:snapToGrid w:val="0"/>
          <w:sz w:val="26"/>
          <w:szCs w:val="26"/>
        </w:rPr>
        <w:t>4.6. Санитарная очистка территории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Санитарная очистка территории среди других мероприятий по охране окружающей среды занимает важное место. Она направлена на содержание в чистоте селитебных территорий, охрану здоровья посетителей и обслуживающего персонала  от вредного влияния бытовых отходов, их своевременный сбор, удаление и эффективное обезвреживание для предотвращения возникновения инфекционных заболеваний и охраны почвы, воздуха и воды от загрязнения бытовыми отходами. 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Санитарную очистку территории от твердых и жидких нечистот осуществляет предприятие ОАО «ЖКХ Тбилисского района». Коммунальная служба не имеет достаточного автопарка на вывоз ТБО из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</w:rPr>
        <w:t>разноэтажных</w:t>
      </w:r>
      <w:proofErr w:type="spellEnd"/>
      <w:r w:rsidRPr="000C31D7">
        <w:rPr>
          <w:rFonts w:eastAsia="Lucida Sans Unicode"/>
          <w:bCs/>
          <w:kern w:val="1"/>
          <w:sz w:val="26"/>
          <w:szCs w:val="26"/>
        </w:rPr>
        <w:t xml:space="preserve"> зданий. Подъе</w:t>
      </w:r>
      <w:proofErr w:type="gramStart"/>
      <w:r w:rsidRPr="000C31D7">
        <w:rPr>
          <w:rFonts w:eastAsia="Lucida Sans Unicode"/>
          <w:bCs/>
          <w:kern w:val="1"/>
          <w:sz w:val="26"/>
          <w:szCs w:val="26"/>
        </w:rPr>
        <w:t>зд к зд</w:t>
      </w:r>
      <w:proofErr w:type="gramEnd"/>
      <w:r w:rsidRPr="000C31D7">
        <w:rPr>
          <w:rFonts w:eastAsia="Lucida Sans Unicode"/>
          <w:bCs/>
          <w:kern w:val="1"/>
          <w:sz w:val="26"/>
          <w:szCs w:val="26"/>
        </w:rPr>
        <w:t>аниям затруднен, что обуславливает нерегулярную очистку. Вывоз мусора осуществляется на городскую свалку.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Проектом планировки предусматривается обновление и пополнение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</w:rPr>
        <w:t>спецавтопарка</w:t>
      </w:r>
      <w:proofErr w:type="spellEnd"/>
      <w:r w:rsidRPr="000C31D7">
        <w:rPr>
          <w:rFonts w:eastAsia="Lucida Sans Unicode"/>
          <w:bCs/>
          <w:kern w:val="1"/>
          <w:sz w:val="26"/>
          <w:szCs w:val="26"/>
        </w:rPr>
        <w:t xml:space="preserve"> для уборки территории и мусорных контейнеров.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Необходимо разработать генеральную схему  очистки проектируемой территории.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Основной системой сбора и удаления ТБО является система сбора мусора в контейнеры и вывоза его специализированными мусоровозами. Контейнеры для сбора </w:t>
      </w:r>
      <w:r w:rsidRPr="000C31D7">
        <w:rPr>
          <w:rFonts w:eastAsia="Lucida Sans Unicode"/>
          <w:bCs/>
          <w:kern w:val="1"/>
          <w:sz w:val="26"/>
          <w:szCs w:val="26"/>
        </w:rPr>
        <w:lastRenderedPageBreak/>
        <w:t>ТБО предусматривается устанавливать на специализированных площадках на группу зданий. Площадки для сбора мусора предусматриваются с ровным асфальтовым покрытием, ограждением, озеленением. Они удалены от промышленно-складских зданий, административных учреждений, торговых, зданий придорожного сервиса и других  от площадок и от мест отдыха на расстоянии не менее 20м и не более 100м. Конкретное их месторасположение будет определено на последующей стадии проектирования.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Вывоз мусора планируется на проектируемый комплекс по утилизации биологических и твердых бытовых отходов.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Жидкие бытовые отходы из септиков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</w:rPr>
        <w:t>неканализованных</w:t>
      </w:r>
      <w:proofErr w:type="spellEnd"/>
      <w:r w:rsidRPr="000C31D7">
        <w:rPr>
          <w:rFonts w:eastAsia="Lucida Sans Unicode"/>
          <w:bCs/>
          <w:kern w:val="1"/>
          <w:sz w:val="26"/>
          <w:szCs w:val="26"/>
        </w:rPr>
        <w:t xml:space="preserve"> строений на начальном этапе строительства подвергаются соответствующему обезвреживанию и вывозятся на сливную станцию, расположенную на очистных сооружениях бытовой канализации.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Мойку контейнеров осуществляют на специализированных площадках с твердым покрытием, оборудованных отводом стоков в канализационную сеть. 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Для вывоза ТБО, механизированной уборки тротуаров и проезжей части улиц, дорог и площадей предусматриваются машины специального назначения.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Внутриквартальные проезды по радиусам и ширине проезжей части обеспечивают свободный проезд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</w:rPr>
        <w:t>мусоропровоза</w:t>
      </w:r>
      <w:proofErr w:type="spellEnd"/>
      <w:r w:rsidRPr="000C31D7">
        <w:rPr>
          <w:rFonts w:eastAsia="Lucida Sans Unicode"/>
          <w:bCs/>
          <w:kern w:val="1"/>
          <w:sz w:val="26"/>
          <w:szCs w:val="26"/>
        </w:rPr>
        <w:t xml:space="preserve"> к местам установки контейнеров для сбора мусора.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Одним из важнейших мероприятий по утилизации ТБО является переработка вторичного сырья. Для сбора вторсырья предусматриваются приемные пункты вторсырья.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На территории, прилегающей к проекту планировки, в районе промышленной зоны, защитная зона от жилья выдержана. 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/>
          <w:bCs/>
          <w:kern w:val="1"/>
          <w:sz w:val="26"/>
          <w:szCs w:val="26"/>
        </w:rPr>
      </w:pPr>
      <w:r w:rsidRPr="000C31D7">
        <w:rPr>
          <w:rFonts w:eastAsia="Lucida Sans Unicode"/>
          <w:b/>
          <w:bCs/>
          <w:kern w:val="1"/>
          <w:sz w:val="26"/>
          <w:szCs w:val="26"/>
        </w:rPr>
        <w:t xml:space="preserve">4.7. Мероприятия  по пожарной безопасности 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Инфраструктура пожарной охраны поселения представлена пожарной частью на 6 машин станицы Тбилисской, обслуживающей непосредственно территорию станицы, х.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</w:rPr>
        <w:t>Северин</w:t>
      </w:r>
      <w:proofErr w:type="spellEnd"/>
      <w:r w:rsidRPr="000C31D7">
        <w:rPr>
          <w:rFonts w:eastAsia="Lucida Sans Unicode"/>
          <w:bCs/>
          <w:kern w:val="1"/>
          <w:sz w:val="26"/>
          <w:szCs w:val="26"/>
        </w:rPr>
        <w:t xml:space="preserve"> и п. </w:t>
      </w:r>
      <w:proofErr w:type="gramStart"/>
      <w:r w:rsidRPr="000C31D7">
        <w:rPr>
          <w:rFonts w:eastAsia="Lucida Sans Unicode"/>
          <w:bCs/>
          <w:kern w:val="1"/>
          <w:sz w:val="26"/>
          <w:szCs w:val="26"/>
        </w:rPr>
        <w:t>Восточный</w:t>
      </w:r>
      <w:proofErr w:type="gramEnd"/>
      <w:r w:rsidRPr="000C31D7">
        <w:rPr>
          <w:rFonts w:eastAsia="Lucida Sans Unicode"/>
          <w:bCs/>
          <w:kern w:val="1"/>
          <w:sz w:val="26"/>
          <w:szCs w:val="26"/>
        </w:rPr>
        <w:t xml:space="preserve">, а также пожарной частью Тбилисского элеватора. Остальные населенные пункты поселения обслуживаются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</w:rPr>
        <w:t>Нововладимировской</w:t>
      </w:r>
      <w:proofErr w:type="spellEnd"/>
      <w:r w:rsidRPr="000C31D7">
        <w:rPr>
          <w:rFonts w:eastAsia="Lucida Sans Unicode"/>
          <w:bCs/>
          <w:kern w:val="1"/>
          <w:sz w:val="26"/>
          <w:szCs w:val="26"/>
        </w:rPr>
        <w:t xml:space="preserve"> пожарной частью (2 машины)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С целью предотвращения и минимизации последствий чрезвычайных ситуаций и </w:t>
      </w:r>
      <w:r w:rsidRPr="000C31D7">
        <w:rPr>
          <w:rFonts w:eastAsia="Lucida Sans Unicode"/>
          <w:bCs/>
          <w:kern w:val="1"/>
          <w:sz w:val="26"/>
          <w:szCs w:val="26"/>
        </w:rPr>
        <w:lastRenderedPageBreak/>
        <w:t>пожаров схемой генерального плана транспортно-логистического комплекса предусматриваются следующие мероприятия.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На территории зоны формируется разветвленная сеть автомобильных дорог с рассредоточенными выходами на внешние трассы. А также создается система зеленых насаждений, способствующих созданию как благоприятных санитарно-гигиенических условий для человека, так и предотвращению  распространение огня в случае пожара.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Застройка планировочных кварталов формируемой  зоны обеспечивает необходимые противопожарные расстояния между проездами, разделяющими кварталы, сооружениями и зданиями складского, обслуживающего,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</w:rPr>
        <w:t>офисно</w:t>
      </w:r>
      <w:proofErr w:type="spellEnd"/>
      <w:r w:rsidRPr="000C31D7">
        <w:rPr>
          <w:rFonts w:eastAsia="Lucida Sans Unicode"/>
          <w:bCs/>
          <w:kern w:val="1"/>
          <w:sz w:val="26"/>
          <w:szCs w:val="26"/>
        </w:rPr>
        <w:t>-административного и торгового назначения.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Наружное и внутреннее пожаротушение предусматривается из проектируемой кольцевой сети хозяйственно-питьевого водопровода с хранением противопожарного запаса воды в резервуарах питьевой воды на водоузлах, а также в </w:t>
      </w:r>
      <w:proofErr w:type="spellStart"/>
      <w:r w:rsidRPr="000C31D7">
        <w:rPr>
          <w:rFonts w:eastAsia="Lucida Sans Unicode"/>
          <w:bCs/>
          <w:kern w:val="1"/>
          <w:sz w:val="26"/>
          <w:szCs w:val="26"/>
        </w:rPr>
        <w:t>приобъектных</w:t>
      </w:r>
      <w:proofErr w:type="spellEnd"/>
      <w:r w:rsidRPr="000C31D7">
        <w:rPr>
          <w:rFonts w:eastAsia="Lucida Sans Unicode"/>
          <w:bCs/>
          <w:kern w:val="1"/>
          <w:sz w:val="26"/>
          <w:szCs w:val="26"/>
        </w:rPr>
        <w:t xml:space="preserve"> резервуарах,  оборудованных системами специального пожаротушения.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Магистральные сети водопровода и электроснабжения предусматриваются с обеспечением необходимого резервирования с учетом категорийности предприятий и объектов.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Для обеспечения пожарной безопасности предприятий  коммунальной зоны в северо – восточной панели комплекса  предусмотрено строительство пожарного депо на две машины, а также предусматривается долевое участие застройщиков в его строительстве и эксплуатации.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Дорожная сеть проектируется с самостоятельными  въездами-выездами с территории каждого участка, при наличии планировочных возможностей запроектировано по 2 въезда-выезда</w:t>
      </w:r>
      <w:proofErr w:type="gramStart"/>
      <w:r w:rsidRPr="000C31D7">
        <w:rPr>
          <w:rFonts w:eastAsia="Lucida Sans Unicode"/>
          <w:bCs/>
          <w:kern w:val="1"/>
          <w:sz w:val="26"/>
          <w:szCs w:val="26"/>
        </w:rPr>
        <w:t xml:space="preserve"> .</w:t>
      </w:r>
      <w:proofErr w:type="gramEnd"/>
      <w:r w:rsidRPr="000C31D7">
        <w:rPr>
          <w:rFonts w:eastAsia="Lucida Sans Unicode"/>
          <w:bCs/>
          <w:kern w:val="1"/>
          <w:sz w:val="26"/>
          <w:szCs w:val="26"/>
        </w:rPr>
        <w:t xml:space="preserve"> 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Радиусы закругления проезжих частей дорог составляют – 9 -12 м, для легкового автотранспорта  не менее  6,0 м;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В конце тупиковых подъездов к зданиям предусмотрены площадки для разворота.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Предусматривается установка пожарных гидрантов на кольцевой водопроводной сети в соответствии с действующими строительными нормами и правилами.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В насосной станции устанавливается дизель-генератор, обеспечивающий, в случае </w:t>
      </w:r>
      <w:r w:rsidRPr="000C31D7">
        <w:rPr>
          <w:rFonts w:eastAsia="Lucida Sans Unicode"/>
          <w:bCs/>
          <w:kern w:val="1"/>
          <w:sz w:val="26"/>
          <w:szCs w:val="26"/>
        </w:rPr>
        <w:lastRenderedPageBreak/>
        <w:t>чрезвычайной ситуации, бесперебойную работу насосов.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>Для быстрейшей локализации пожара, последствий пожара или взрыва на территории предусматриваются необходимые средства пожаротушения.</w:t>
      </w:r>
    </w:p>
    <w:p w:rsidR="000C31D7" w:rsidRPr="000C31D7" w:rsidRDefault="000C31D7" w:rsidP="000C31D7">
      <w:pPr>
        <w:widowControl w:val="0"/>
        <w:suppressAutoHyphens/>
        <w:spacing w:after="57" w:line="288" w:lineRule="auto"/>
        <w:ind w:firstLine="709"/>
        <w:jc w:val="both"/>
        <w:rPr>
          <w:rFonts w:eastAsia="Lucida Sans Unicode"/>
          <w:b/>
          <w:bCs/>
          <w:color w:val="000000"/>
          <w:kern w:val="1"/>
          <w:sz w:val="26"/>
          <w:szCs w:val="26"/>
        </w:rPr>
      </w:pPr>
      <w:r w:rsidRPr="000C31D7">
        <w:rPr>
          <w:rFonts w:eastAsia="Lucida Sans Unicode"/>
          <w:b/>
          <w:bCs/>
          <w:color w:val="000000"/>
          <w:kern w:val="1"/>
          <w:sz w:val="26"/>
          <w:szCs w:val="26"/>
        </w:rPr>
        <w:t>4.8. Инженерно-технические мероприятия гражданской обороны. Мероприятия по предупреждению чрезвычайных ситуаций.</w:t>
      </w:r>
    </w:p>
    <w:p w:rsidR="000C31D7" w:rsidRPr="000C31D7" w:rsidRDefault="006D7340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>
        <w:rPr>
          <w:rFonts w:eastAsia="Lucida Sans Unicode"/>
          <w:bCs/>
          <w:kern w:val="1"/>
          <w:sz w:val="26"/>
          <w:szCs w:val="26"/>
        </w:rPr>
        <w:t xml:space="preserve">См. Том </w:t>
      </w:r>
      <w:r w:rsidRPr="004224BC">
        <w:rPr>
          <w:rFonts w:eastAsia="Lucida Sans Unicode"/>
          <w:bCs/>
          <w:kern w:val="1"/>
          <w:sz w:val="26"/>
          <w:szCs w:val="26"/>
        </w:rPr>
        <w:t>5</w:t>
      </w:r>
      <w:r w:rsidR="000C31D7" w:rsidRPr="000C31D7">
        <w:rPr>
          <w:rFonts w:eastAsia="Lucida Sans Unicode"/>
          <w:bCs/>
          <w:kern w:val="1"/>
          <w:sz w:val="26"/>
          <w:szCs w:val="26"/>
        </w:rPr>
        <w:t>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/>
          <w:bCs/>
          <w:kern w:val="1"/>
          <w:sz w:val="26"/>
          <w:szCs w:val="26"/>
        </w:rPr>
        <w:t>4.9</w:t>
      </w:r>
      <w:r w:rsidRPr="000C31D7">
        <w:rPr>
          <w:rFonts w:eastAsia="Lucida Sans Unicode"/>
          <w:b/>
          <w:kern w:val="1"/>
          <w:sz w:val="26"/>
          <w:szCs w:val="26"/>
          <w:lang w:eastAsia="ar-SA"/>
        </w:rPr>
        <w:t>. Мероприятия по охране окружающей среды</w:t>
      </w:r>
    </w:p>
    <w:p w:rsidR="000C31D7" w:rsidRPr="000C31D7" w:rsidRDefault="000C31D7" w:rsidP="000C31D7">
      <w:pPr>
        <w:widowControl w:val="0"/>
        <w:suppressAutoHyphens/>
        <w:spacing w:line="360" w:lineRule="auto"/>
        <w:ind w:right="150"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C31D7">
        <w:rPr>
          <w:rFonts w:eastAsia="Lucida Sans Unicode"/>
          <w:bCs/>
          <w:kern w:val="1"/>
          <w:sz w:val="26"/>
          <w:szCs w:val="26"/>
        </w:rPr>
        <w:t xml:space="preserve">Согласно  санитарно-эпидемиологические правилам и нормативам "Санитарно-защитные зоны и санитарная классификация предприятий, сооружений и иных объектов. СанПиН 2.2.1/2.1.1.1200-03", утвержденным Главным государственным санитарным врачом Российской Федерации от 15 марта 2003 года, территория проектирования отнесен к IV-V классу  в </w:t>
      </w:r>
      <w:proofErr w:type="gramStart"/>
      <w:r w:rsidRPr="000C31D7">
        <w:rPr>
          <w:rFonts w:eastAsia="Lucida Sans Unicode"/>
          <w:bCs/>
          <w:kern w:val="1"/>
          <w:sz w:val="26"/>
          <w:szCs w:val="26"/>
        </w:rPr>
        <w:t>соответствии</w:t>
      </w:r>
      <w:proofErr w:type="gramEnd"/>
      <w:r w:rsidRPr="000C31D7">
        <w:rPr>
          <w:rFonts w:eastAsia="Lucida Sans Unicode"/>
          <w:bCs/>
          <w:kern w:val="1"/>
          <w:sz w:val="26"/>
          <w:szCs w:val="26"/>
        </w:rPr>
        <w:t xml:space="preserve"> с чем  установлена  нормативная санитарно – защитная зона  50 - 100 м, которая отсчитывается от источников выброса загрязняющих веществ в атмосферу. Для групп промышленных предприятий или промышленного узла устанавливается единая санитарно-защитная зона с учетом суммарных выбросов всех источников единым проектом СЗЗ.</w:t>
      </w:r>
    </w:p>
    <w:p w:rsidR="000C31D7" w:rsidRPr="000C31D7" w:rsidRDefault="000C31D7" w:rsidP="000C31D7">
      <w:pPr>
        <w:widowControl w:val="0"/>
        <w:suppressAutoHyphens/>
        <w:spacing w:line="360" w:lineRule="auto"/>
        <w:ind w:right="150" w:firstLine="709"/>
        <w:jc w:val="both"/>
        <w:rPr>
          <w:rFonts w:eastAsia="Lucida Sans Unicode"/>
          <w:kern w:val="1"/>
          <w:sz w:val="26"/>
          <w:szCs w:val="26"/>
          <w:lang w:eastAsia="ar-SA"/>
        </w:rPr>
      </w:pPr>
      <w:r w:rsidRPr="000C31D7">
        <w:rPr>
          <w:rFonts w:eastAsia="Lucida Sans Unicode"/>
          <w:bCs/>
          <w:kern w:val="1"/>
          <w:sz w:val="26"/>
          <w:szCs w:val="26"/>
        </w:rPr>
        <w:t>Территория санитарно-защитной зоны предназначена</w:t>
      </w:r>
      <w:r w:rsidRPr="000C31D7">
        <w:rPr>
          <w:rFonts w:eastAsia="Lucida Sans Unicode"/>
          <w:kern w:val="1"/>
          <w:sz w:val="26"/>
          <w:szCs w:val="26"/>
          <w:lang w:eastAsia="ar-SA"/>
        </w:rPr>
        <w:t xml:space="preserve"> </w:t>
      </w:r>
      <w:proofErr w:type="gramStart"/>
      <w:r w:rsidRPr="000C31D7">
        <w:rPr>
          <w:rFonts w:eastAsia="Lucida Sans Unicode"/>
          <w:kern w:val="1"/>
          <w:sz w:val="26"/>
          <w:szCs w:val="26"/>
          <w:lang w:eastAsia="ar-SA"/>
        </w:rPr>
        <w:t>для</w:t>
      </w:r>
      <w:proofErr w:type="gramEnd"/>
      <w:r w:rsidRPr="000C31D7">
        <w:rPr>
          <w:rFonts w:eastAsia="Lucida Sans Unicode"/>
          <w:kern w:val="1"/>
          <w:sz w:val="26"/>
          <w:szCs w:val="26"/>
          <w:lang w:eastAsia="ar-SA"/>
        </w:rPr>
        <w:t xml:space="preserve">: </w:t>
      </w:r>
    </w:p>
    <w:p w:rsidR="000C31D7" w:rsidRPr="000C31D7" w:rsidRDefault="000C31D7" w:rsidP="000C31D7">
      <w:pPr>
        <w:widowControl w:val="0"/>
        <w:suppressAutoHyphens/>
        <w:spacing w:line="360" w:lineRule="auto"/>
        <w:ind w:right="150" w:firstLine="709"/>
        <w:jc w:val="both"/>
        <w:rPr>
          <w:rFonts w:eastAsia="Lucida Sans Unicode"/>
          <w:kern w:val="1"/>
          <w:sz w:val="26"/>
          <w:szCs w:val="26"/>
          <w:lang w:eastAsia="ar-SA"/>
        </w:rPr>
      </w:pPr>
      <w:r w:rsidRPr="000C31D7">
        <w:rPr>
          <w:rFonts w:eastAsia="Lucida Sans Unicode"/>
          <w:kern w:val="1"/>
          <w:sz w:val="26"/>
          <w:szCs w:val="26"/>
          <w:lang w:eastAsia="ar-SA"/>
        </w:rPr>
        <w:t xml:space="preserve">- обеспечения снижения уровня воздействия до требуемых гигиенических нормативов по всем факторам воздействия за ее пределами; </w:t>
      </w:r>
    </w:p>
    <w:p w:rsidR="000C31D7" w:rsidRPr="000C31D7" w:rsidRDefault="000C31D7" w:rsidP="000C31D7">
      <w:pPr>
        <w:widowControl w:val="0"/>
        <w:suppressAutoHyphens/>
        <w:spacing w:line="360" w:lineRule="auto"/>
        <w:ind w:right="150" w:firstLine="709"/>
        <w:jc w:val="both"/>
        <w:rPr>
          <w:rFonts w:eastAsia="Lucida Sans Unicode"/>
          <w:kern w:val="1"/>
          <w:sz w:val="26"/>
          <w:szCs w:val="26"/>
          <w:lang w:eastAsia="ar-SA"/>
        </w:rPr>
      </w:pPr>
      <w:r w:rsidRPr="000C31D7">
        <w:rPr>
          <w:rFonts w:eastAsia="Lucida Sans Unicode"/>
          <w:kern w:val="1"/>
          <w:sz w:val="26"/>
          <w:szCs w:val="26"/>
          <w:lang w:eastAsia="ar-SA"/>
        </w:rPr>
        <w:t xml:space="preserve">- создания санитарно-защитного и эстетического барьера между территорией предприятия (группы предприятий) и территорией жилой застройки; </w:t>
      </w:r>
    </w:p>
    <w:p w:rsidR="000C31D7" w:rsidRPr="000C31D7" w:rsidRDefault="000C31D7" w:rsidP="000C31D7">
      <w:pPr>
        <w:widowControl w:val="0"/>
        <w:suppressAutoHyphens/>
        <w:spacing w:line="360" w:lineRule="auto"/>
        <w:ind w:right="150" w:firstLine="709"/>
        <w:jc w:val="both"/>
        <w:rPr>
          <w:rFonts w:eastAsia="Lucida Sans Unicode"/>
          <w:kern w:val="1"/>
          <w:sz w:val="26"/>
          <w:szCs w:val="26"/>
          <w:lang w:eastAsia="ar-SA"/>
        </w:rPr>
      </w:pPr>
      <w:r w:rsidRPr="000C31D7">
        <w:rPr>
          <w:rFonts w:eastAsia="Lucida Sans Unicode"/>
          <w:kern w:val="1"/>
          <w:sz w:val="26"/>
          <w:szCs w:val="26"/>
          <w:lang w:eastAsia="ar-SA"/>
        </w:rPr>
        <w:t xml:space="preserve">- организации дополнительных озелененных площадей, обеспечивающих экранирование, ассимиляцию и фильтрацию загрязнителей атмосферного </w:t>
      </w:r>
      <w:proofErr w:type="gramStart"/>
      <w:r w:rsidRPr="000C31D7">
        <w:rPr>
          <w:rFonts w:eastAsia="Lucida Sans Unicode"/>
          <w:kern w:val="1"/>
          <w:sz w:val="26"/>
          <w:szCs w:val="26"/>
          <w:lang w:eastAsia="ar-SA"/>
        </w:rPr>
        <w:t>воздуха</w:t>
      </w:r>
      <w:proofErr w:type="gramEnd"/>
      <w:r w:rsidRPr="000C31D7">
        <w:rPr>
          <w:rFonts w:eastAsia="Lucida Sans Unicode"/>
          <w:kern w:val="1"/>
          <w:sz w:val="26"/>
          <w:szCs w:val="26"/>
          <w:lang w:eastAsia="ar-SA"/>
        </w:rPr>
        <w:t xml:space="preserve"> и повышение комфортности микроклимата. </w:t>
      </w:r>
    </w:p>
    <w:p w:rsidR="000C31D7" w:rsidRPr="000C31D7" w:rsidRDefault="000C31D7" w:rsidP="000C31D7">
      <w:pPr>
        <w:widowControl w:val="0"/>
        <w:suppressAutoHyphens/>
        <w:spacing w:line="360" w:lineRule="auto"/>
        <w:ind w:right="150" w:firstLine="709"/>
        <w:jc w:val="both"/>
        <w:rPr>
          <w:rFonts w:eastAsia="Lucida Sans Unicode"/>
          <w:kern w:val="1"/>
          <w:sz w:val="26"/>
          <w:szCs w:val="26"/>
          <w:lang w:eastAsia="ar-SA"/>
        </w:rPr>
      </w:pPr>
      <w:r w:rsidRPr="000C31D7">
        <w:rPr>
          <w:rFonts w:eastAsia="Lucida Sans Unicode"/>
          <w:kern w:val="1"/>
          <w:sz w:val="26"/>
          <w:szCs w:val="26"/>
          <w:lang w:eastAsia="ar-SA"/>
        </w:rPr>
        <w:t xml:space="preserve">В СЗЗ не допускается размещение жилых зданий, общежитий, гостиниц, детских </w:t>
      </w:r>
      <w:proofErr w:type="spellStart"/>
      <w:r w:rsidRPr="000C31D7">
        <w:rPr>
          <w:rFonts w:eastAsia="Lucida Sans Unicode"/>
          <w:kern w:val="1"/>
          <w:sz w:val="26"/>
          <w:szCs w:val="26"/>
          <w:lang w:eastAsia="ar-SA"/>
        </w:rPr>
        <w:t>учреждений</w:t>
      </w:r>
      <w:proofErr w:type="gramStart"/>
      <w:r w:rsidRPr="000C31D7">
        <w:rPr>
          <w:rFonts w:eastAsia="Lucida Sans Unicode"/>
          <w:kern w:val="1"/>
          <w:sz w:val="26"/>
          <w:szCs w:val="26"/>
          <w:lang w:eastAsia="ar-SA"/>
        </w:rPr>
        <w:t>,л</w:t>
      </w:r>
      <w:proofErr w:type="gramEnd"/>
      <w:r w:rsidRPr="000C31D7">
        <w:rPr>
          <w:rFonts w:eastAsia="Lucida Sans Unicode"/>
          <w:kern w:val="1"/>
          <w:sz w:val="26"/>
          <w:szCs w:val="26"/>
          <w:lang w:eastAsia="ar-SA"/>
        </w:rPr>
        <w:t>ечебно</w:t>
      </w:r>
      <w:proofErr w:type="spellEnd"/>
      <w:r w:rsidRPr="000C31D7">
        <w:rPr>
          <w:rFonts w:eastAsia="Lucida Sans Unicode"/>
          <w:kern w:val="1"/>
          <w:sz w:val="26"/>
          <w:szCs w:val="26"/>
          <w:lang w:eastAsia="ar-SA"/>
        </w:rPr>
        <w:t>- оздоровительных учреждений, спортивных сооружений, садов, парков, водозаборных сооружений, пищевых промышленных предприятий.</w:t>
      </w:r>
    </w:p>
    <w:p w:rsidR="000C31D7" w:rsidRPr="000C31D7" w:rsidRDefault="000C31D7" w:rsidP="000C31D7">
      <w:pPr>
        <w:widowControl w:val="0"/>
        <w:suppressAutoHyphens/>
        <w:spacing w:line="360" w:lineRule="auto"/>
        <w:ind w:right="150" w:firstLine="709"/>
        <w:jc w:val="both"/>
        <w:rPr>
          <w:rFonts w:eastAsia="Lucida Sans Unicode"/>
          <w:kern w:val="1"/>
          <w:sz w:val="26"/>
          <w:szCs w:val="26"/>
          <w:lang w:eastAsia="ar-SA"/>
        </w:rPr>
      </w:pPr>
      <w:r w:rsidRPr="000C31D7">
        <w:rPr>
          <w:rFonts w:eastAsia="Lucida Sans Unicode"/>
          <w:kern w:val="1"/>
          <w:sz w:val="26"/>
          <w:szCs w:val="26"/>
          <w:lang w:eastAsia="ar-SA"/>
        </w:rPr>
        <w:t>В границах санитарно-защитной зоны допускается размещать:</w:t>
      </w:r>
    </w:p>
    <w:p w:rsidR="000C31D7" w:rsidRPr="000C31D7" w:rsidRDefault="000C31D7" w:rsidP="000C31D7">
      <w:pPr>
        <w:widowControl w:val="0"/>
        <w:suppressAutoHyphens/>
        <w:spacing w:line="360" w:lineRule="auto"/>
        <w:ind w:left="150" w:right="150" w:firstLine="559"/>
        <w:jc w:val="both"/>
        <w:rPr>
          <w:rFonts w:eastAsia="Lucida Sans Unicode"/>
          <w:kern w:val="1"/>
          <w:sz w:val="26"/>
          <w:szCs w:val="26"/>
          <w:lang w:eastAsia="ar-SA"/>
        </w:rPr>
      </w:pPr>
      <w:r w:rsidRPr="000C31D7">
        <w:rPr>
          <w:rFonts w:eastAsia="Lucida Sans Unicode"/>
          <w:kern w:val="1"/>
          <w:sz w:val="26"/>
          <w:szCs w:val="26"/>
          <w:lang w:eastAsia="ar-SA"/>
        </w:rPr>
        <w:t xml:space="preserve">- </w:t>
      </w:r>
      <w:proofErr w:type="spellStart"/>
      <w:r w:rsidRPr="000C31D7">
        <w:rPr>
          <w:rFonts w:eastAsia="Lucida Sans Unicode"/>
          <w:kern w:val="1"/>
          <w:sz w:val="26"/>
          <w:szCs w:val="26"/>
          <w:lang w:eastAsia="ar-SA"/>
        </w:rPr>
        <w:t>сельхозугодья</w:t>
      </w:r>
      <w:proofErr w:type="spellEnd"/>
      <w:r w:rsidRPr="000C31D7">
        <w:rPr>
          <w:rFonts w:eastAsia="Lucida Sans Unicode"/>
          <w:kern w:val="1"/>
          <w:sz w:val="26"/>
          <w:szCs w:val="26"/>
          <w:lang w:eastAsia="ar-SA"/>
        </w:rPr>
        <w:t xml:space="preserve"> для выращивания технических культур, не используемых для производства продуктов питания;</w:t>
      </w:r>
    </w:p>
    <w:p w:rsidR="000C31D7" w:rsidRPr="000C31D7" w:rsidRDefault="000C31D7" w:rsidP="000C31D7">
      <w:pPr>
        <w:widowControl w:val="0"/>
        <w:suppressAutoHyphens/>
        <w:spacing w:line="360" w:lineRule="auto"/>
        <w:ind w:left="150" w:right="150" w:firstLine="559"/>
        <w:jc w:val="both"/>
        <w:rPr>
          <w:rFonts w:eastAsia="Lucida Sans Unicode"/>
          <w:kern w:val="1"/>
          <w:sz w:val="26"/>
          <w:szCs w:val="26"/>
          <w:lang w:eastAsia="ar-SA"/>
        </w:rPr>
      </w:pPr>
      <w:r w:rsidRPr="000C31D7">
        <w:rPr>
          <w:rFonts w:eastAsia="Lucida Sans Unicode"/>
          <w:kern w:val="1"/>
          <w:sz w:val="26"/>
          <w:szCs w:val="26"/>
          <w:lang w:eastAsia="ar-SA"/>
        </w:rPr>
        <w:t xml:space="preserve">- предприятия, их отдельные здания и сооружения с производствами меньшего </w:t>
      </w:r>
      <w:r w:rsidRPr="000C31D7">
        <w:rPr>
          <w:rFonts w:eastAsia="Lucida Sans Unicode"/>
          <w:kern w:val="1"/>
          <w:sz w:val="26"/>
          <w:szCs w:val="26"/>
          <w:lang w:eastAsia="ar-SA"/>
        </w:rPr>
        <w:lastRenderedPageBreak/>
        <w:t xml:space="preserve">класса вредности, чем основное производство. При наличии у размещаемого в СЗЗ объекта выбросов, аналогичных по составу с основным производством, обязательно требование </w:t>
      </w:r>
      <w:proofErr w:type="spellStart"/>
      <w:r w:rsidRPr="000C31D7">
        <w:rPr>
          <w:rFonts w:eastAsia="Lucida Sans Unicode"/>
          <w:kern w:val="1"/>
          <w:sz w:val="26"/>
          <w:szCs w:val="26"/>
          <w:lang w:eastAsia="ar-SA"/>
        </w:rPr>
        <w:t>непревышения</w:t>
      </w:r>
      <w:proofErr w:type="spellEnd"/>
      <w:r w:rsidRPr="000C31D7">
        <w:rPr>
          <w:rFonts w:eastAsia="Lucida Sans Unicode"/>
          <w:kern w:val="1"/>
          <w:sz w:val="26"/>
          <w:szCs w:val="26"/>
          <w:lang w:eastAsia="ar-SA"/>
        </w:rPr>
        <w:t xml:space="preserve"> гигиенических нормативов на границе СЗЗ и за ее пределами при суммарном учете;</w:t>
      </w:r>
    </w:p>
    <w:p w:rsidR="000C31D7" w:rsidRPr="000C31D7" w:rsidRDefault="000C31D7" w:rsidP="000C31D7">
      <w:pPr>
        <w:widowControl w:val="0"/>
        <w:suppressAutoHyphens/>
        <w:spacing w:line="360" w:lineRule="auto"/>
        <w:ind w:left="150" w:right="150" w:firstLine="559"/>
        <w:jc w:val="both"/>
        <w:rPr>
          <w:rFonts w:eastAsia="Lucida Sans Unicode"/>
          <w:kern w:val="1"/>
          <w:sz w:val="26"/>
          <w:szCs w:val="26"/>
          <w:lang w:eastAsia="ar-SA"/>
        </w:rPr>
      </w:pPr>
      <w:proofErr w:type="gramStart"/>
      <w:r w:rsidRPr="000C31D7">
        <w:rPr>
          <w:rFonts w:eastAsia="Lucida Sans Unicode"/>
          <w:kern w:val="1"/>
          <w:sz w:val="26"/>
          <w:szCs w:val="26"/>
          <w:lang w:eastAsia="ar-SA"/>
        </w:rPr>
        <w:t>- пожарные депо, бани, прачечные, гаражи, площадки индивидуальной стоянки автомобилей и мотоциклов; автозаправочные станции, здания управления, конструкторские бюро, учебные заведения, поликлиники, магазины, научно-исследовательские лаборатории, связанные с обслуживанием данного предприятия, спортивно-оздоровительные сооружения для работников предприятия;</w:t>
      </w:r>
      <w:proofErr w:type="gramEnd"/>
    </w:p>
    <w:p w:rsidR="000C31D7" w:rsidRPr="000C31D7" w:rsidRDefault="000C31D7" w:rsidP="000C31D7">
      <w:pPr>
        <w:widowControl w:val="0"/>
        <w:suppressAutoHyphens/>
        <w:spacing w:line="360" w:lineRule="auto"/>
        <w:ind w:left="150" w:right="150" w:firstLine="559"/>
        <w:jc w:val="both"/>
        <w:rPr>
          <w:rFonts w:eastAsia="Lucida Sans Unicode"/>
          <w:kern w:val="1"/>
          <w:sz w:val="26"/>
          <w:szCs w:val="26"/>
          <w:lang w:eastAsia="ar-SA"/>
        </w:rPr>
      </w:pPr>
      <w:proofErr w:type="gramStart"/>
      <w:r w:rsidRPr="000C31D7">
        <w:rPr>
          <w:rFonts w:eastAsia="Lucida Sans Unicode"/>
          <w:kern w:val="1"/>
          <w:sz w:val="26"/>
          <w:szCs w:val="26"/>
          <w:lang w:eastAsia="ar-SA"/>
        </w:rPr>
        <w:t xml:space="preserve">- нежилые помещения для дежурного аварийного персонала и охраны предприятий, сооружения для хранения общественного и индивидуального транспорта, местные и транзитные коммуникации, ЛЭП, электроподстанции, </w:t>
      </w:r>
      <w:proofErr w:type="spellStart"/>
      <w:r w:rsidRPr="000C31D7">
        <w:rPr>
          <w:rFonts w:eastAsia="Lucida Sans Unicode"/>
          <w:kern w:val="1"/>
          <w:sz w:val="26"/>
          <w:szCs w:val="26"/>
          <w:lang w:eastAsia="ar-SA"/>
        </w:rPr>
        <w:t>нефте</w:t>
      </w:r>
      <w:proofErr w:type="spellEnd"/>
      <w:r w:rsidRPr="000C31D7">
        <w:rPr>
          <w:rFonts w:eastAsia="Lucida Sans Unicode"/>
          <w:kern w:val="1"/>
          <w:sz w:val="26"/>
          <w:szCs w:val="26"/>
          <w:lang w:eastAsia="ar-SA"/>
        </w:rPr>
        <w:t xml:space="preserve">- и газопроводы, артезианские скважины для технического водоснабжения, </w:t>
      </w:r>
      <w:proofErr w:type="spellStart"/>
      <w:r w:rsidRPr="000C31D7">
        <w:rPr>
          <w:rFonts w:eastAsia="Lucida Sans Unicode"/>
          <w:kern w:val="1"/>
          <w:sz w:val="26"/>
          <w:szCs w:val="26"/>
          <w:lang w:eastAsia="ar-SA"/>
        </w:rPr>
        <w:t>водоохлаждающие</w:t>
      </w:r>
      <w:proofErr w:type="spellEnd"/>
      <w:r w:rsidRPr="000C31D7">
        <w:rPr>
          <w:rFonts w:eastAsia="Lucida Sans Unicode"/>
          <w:kern w:val="1"/>
          <w:sz w:val="26"/>
          <w:szCs w:val="26"/>
          <w:lang w:eastAsia="ar-SA"/>
        </w:rPr>
        <w:t xml:space="preserve"> сооружения для подготовки технической воды, канализационные насосные станции, сооружения оборотного водоснабжения, питомники растений для озеленения </w:t>
      </w:r>
      <w:proofErr w:type="spellStart"/>
      <w:r w:rsidRPr="000C31D7">
        <w:rPr>
          <w:rFonts w:eastAsia="Lucida Sans Unicode"/>
          <w:kern w:val="1"/>
          <w:sz w:val="26"/>
          <w:szCs w:val="26"/>
          <w:lang w:eastAsia="ar-SA"/>
        </w:rPr>
        <w:t>промплощадки</w:t>
      </w:r>
      <w:proofErr w:type="spellEnd"/>
      <w:r w:rsidRPr="000C31D7">
        <w:rPr>
          <w:rFonts w:eastAsia="Lucida Sans Unicode"/>
          <w:kern w:val="1"/>
          <w:sz w:val="26"/>
          <w:szCs w:val="26"/>
          <w:lang w:eastAsia="ar-SA"/>
        </w:rPr>
        <w:t>, предприятий и санитарно-защитной зоны.</w:t>
      </w:r>
      <w:proofErr w:type="gramEnd"/>
    </w:p>
    <w:p w:rsidR="000C31D7" w:rsidRPr="000C31D7" w:rsidRDefault="000C31D7" w:rsidP="000C31D7">
      <w:pPr>
        <w:widowControl w:val="0"/>
        <w:suppressAutoHyphens/>
        <w:spacing w:line="360" w:lineRule="auto"/>
        <w:ind w:left="150" w:right="150" w:firstLine="559"/>
        <w:jc w:val="both"/>
        <w:rPr>
          <w:rFonts w:eastAsia="Lucida Sans Unicode"/>
          <w:iCs/>
          <w:kern w:val="1"/>
          <w:sz w:val="26"/>
          <w:szCs w:val="26"/>
          <w:lang w:eastAsia="ar-SA"/>
        </w:rPr>
      </w:pPr>
      <w:r w:rsidRPr="000C31D7">
        <w:rPr>
          <w:rFonts w:eastAsia="Lucida Sans Unicode"/>
          <w:iCs/>
          <w:kern w:val="1"/>
          <w:sz w:val="26"/>
          <w:szCs w:val="26"/>
          <w:lang w:eastAsia="ar-SA"/>
        </w:rPr>
        <w:t>Общее современное экологическое состояние в районе размещения комплекса достаточно удовлетворительное.</w:t>
      </w:r>
    </w:p>
    <w:p w:rsidR="000C31D7" w:rsidRPr="000C31D7" w:rsidRDefault="000C31D7" w:rsidP="000C31D7">
      <w:pPr>
        <w:widowControl w:val="0"/>
        <w:suppressAutoHyphens/>
        <w:spacing w:line="360" w:lineRule="auto"/>
        <w:ind w:left="150" w:right="150" w:firstLine="559"/>
        <w:jc w:val="both"/>
        <w:rPr>
          <w:rFonts w:eastAsia="Lucida Sans Unicode"/>
          <w:iCs/>
          <w:kern w:val="1"/>
          <w:sz w:val="26"/>
          <w:szCs w:val="26"/>
          <w:lang w:eastAsia="ar-SA"/>
        </w:rPr>
      </w:pPr>
      <w:r w:rsidRPr="000C31D7">
        <w:rPr>
          <w:rFonts w:eastAsia="Lucida Sans Unicode"/>
          <w:iCs/>
          <w:kern w:val="1"/>
          <w:sz w:val="26"/>
          <w:szCs w:val="26"/>
          <w:lang w:eastAsia="ar-SA"/>
        </w:rPr>
        <w:t xml:space="preserve">Вблизи комплекса отсутствуют промышленные предприятия, выделяющие производственные вредности и являющиеся  </w:t>
      </w:r>
      <w:proofErr w:type="spellStart"/>
      <w:r w:rsidRPr="000C31D7">
        <w:rPr>
          <w:rFonts w:eastAsia="Lucida Sans Unicode"/>
          <w:iCs/>
          <w:kern w:val="1"/>
          <w:sz w:val="26"/>
          <w:szCs w:val="26"/>
          <w:lang w:eastAsia="ar-SA"/>
        </w:rPr>
        <w:t>взрыво</w:t>
      </w:r>
      <w:proofErr w:type="spellEnd"/>
      <w:r w:rsidRPr="000C31D7">
        <w:rPr>
          <w:rFonts w:eastAsia="Lucida Sans Unicode"/>
          <w:iCs/>
          <w:kern w:val="1"/>
          <w:sz w:val="26"/>
          <w:szCs w:val="26"/>
          <w:lang w:eastAsia="ar-SA"/>
        </w:rPr>
        <w:t xml:space="preserve"> - и пожароопасными объектами.</w:t>
      </w:r>
    </w:p>
    <w:p w:rsidR="000C31D7" w:rsidRPr="000C31D7" w:rsidRDefault="000C31D7" w:rsidP="000C31D7">
      <w:pPr>
        <w:widowControl w:val="0"/>
        <w:tabs>
          <w:tab w:val="left" w:pos="360"/>
        </w:tabs>
        <w:suppressAutoHyphens/>
        <w:spacing w:line="360" w:lineRule="auto"/>
        <w:ind w:firstLine="720"/>
        <w:jc w:val="both"/>
        <w:rPr>
          <w:rFonts w:eastAsia="Lucida Sans Unicode"/>
          <w:iCs/>
          <w:kern w:val="1"/>
          <w:sz w:val="26"/>
          <w:szCs w:val="26"/>
          <w:lang w:eastAsia="ar-SA"/>
        </w:rPr>
      </w:pPr>
      <w:r w:rsidRPr="000C31D7">
        <w:rPr>
          <w:rFonts w:eastAsia="Lucida Sans Unicode"/>
          <w:iCs/>
          <w:kern w:val="1"/>
          <w:sz w:val="26"/>
          <w:szCs w:val="26"/>
          <w:lang w:eastAsia="ar-SA"/>
        </w:rPr>
        <w:t>Коммунально-складская зона  расположена с подветренной стороны по    отношению к ст. Тбилисская и ожидаемые выбросы от используемого транспорта  не затронут территории поселения.</w:t>
      </w:r>
    </w:p>
    <w:p w:rsidR="000C31D7" w:rsidRPr="000C31D7" w:rsidRDefault="000C31D7" w:rsidP="000C31D7">
      <w:pPr>
        <w:widowControl w:val="0"/>
        <w:tabs>
          <w:tab w:val="left" w:pos="360"/>
        </w:tabs>
        <w:suppressAutoHyphens/>
        <w:spacing w:line="360" w:lineRule="auto"/>
        <w:ind w:firstLine="720"/>
        <w:jc w:val="both"/>
        <w:rPr>
          <w:rFonts w:eastAsia="Lucida Sans Unicode"/>
          <w:iCs/>
          <w:kern w:val="1"/>
          <w:sz w:val="26"/>
          <w:szCs w:val="26"/>
          <w:lang w:eastAsia="ar-SA"/>
        </w:rPr>
      </w:pPr>
      <w:r w:rsidRPr="000C31D7">
        <w:rPr>
          <w:rFonts w:eastAsia="Lucida Sans Unicode"/>
          <w:iCs/>
          <w:kern w:val="1"/>
          <w:sz w:val="26"/>
          <w:szCs w:val="26"/>
          <w:lang w:eastAsia="ar-SA"/>
        </w:rPr>
        <w:t xml:space="preserve">Проектом предлагаются решения, способствующие максимальному снижению воздействия на окружающую среду при освоении </w:t>
      </w:r>
      <w:proofErr w:type="gramStart"/>
      <w:r w:rsidRPr="000C31D7">
        <w:rPr>
          <w:rFonts w:eastAsia="Lucida Sans Unicode"/>
          <w:iCs/>
          <w:kern w:val="1"/>
          <w:sz w:val="26"/>
          <w:szCs w:val="26"/>
          <w:lang w:eastAsia="ar-SA"/>
        </w:rPr>
        <w:t>данной</w:t>
      </w:r>
      <w:proofErr w:type="gramEnd"/>
      <w:r w:rsidRPr="000C31D7">
        <w:rPr>
          <w:rFonts w:eastAsia="Lucida Sans Unicode"/>
          <w:iCs/>
          <w:kern w:val="1"/>
          <w:sz w:val="26"/>
          <w:szCs w:val="26"/>
          <w:lang w:eastAsia="ar-SA"/>
        </w:rPr>
        <w:t xml:space="preserve"> территории:</w:t>
      </w:r>
    </w:p>
    <w:p w:rsidR="000C31D7" w:rsidRPr="000C31D7" w:rsidRDefault="000C31D7" w:rsidP="000C31D7">
      <w:pPr>
        <w:widowControl w:val="0"/>
        <w:tabs>
          <w:tab w:val="left" w:pos="360"/>
        </w:tabs>
        <w:suppressAutoHyphens/>
        <w:spacing w:line="360" w:lineRule="auto"/>
        <w:ind w:firstLine="720"/>
        <w:jc w:val="both"/>
        <w:rPr>
          <w:rFonts w:eastAsia="Lucida Sans Unicode"/>
          <w:iCs/>
          <w:kern w:val="1"/>
          <w:sz w:val="26"/>
          <w:szCs w:val="26"/>
          <w:lang w:eastAsia="ar-SA"/>
        </w:rPr>
      </w:pPr>
      <w:r w:rsidRPr="000C31D7">
        <w:rPr>
          <w:rFonts w:eastAsia="Lucida Sans Unicode"/>
          <w:iCs/>
          <w:kern w:val="1"/>
          <w:sz w:val="26"/>
          <w:szCs w:val="26"/>
          <w:lang w:eastAsia="ar-SA"/>
        </w:rPr>
        <w:t>- невысокая плотность застройки, вследствие больших размеров земельных участков при распространенной площади  застройки подобных комплексов 45-50 %;</w:t>
      </w:r>
    </w:p>
    <w:p w:rsidR="000C31D7" w:rsidRPr="000C31D7" w:rsidRDefault="000C31D7" w:rsidP="000C31D7">
      <w:pPr>
        <w:widowControl w:val="0"/>
        <w:tabs>
          <w:tab w:val="left" w:pos="360"/>
        </w:tabs>
        <w:suppressAutoHyphens/>
        <w:spacing w:line="360" w:lineRule="auto"/>
        <w:ind w:firstLine="720"/>
        <w:jc w:val="both"/>
        <w:rPr>
          <w:rFonts w:eastAsia="Lucida Sans Unicode"/>
          <w:iCs/>
          <w:kern w:val="1"/>
          <w:sz w:val="26"/>
          <w:szCs w:val="26"/>
          <w:lang w:eastAsia="ar-SA"/>
        </w:rPr>
      </w:pPr>
      <w:r w:rsidRPr="000C31D7">
        <w:rPr>
          <w:rFonts w:eastAsia="Lucida Sans Unicode"/>
          <w:iCs/>
          <w:kern w:val="1"/>
          <w:sz w:val="26"/>
          <w:szCs w:val="26"/>
          <w:lang w:eastAsia="ar-SA"/>
        </w:rPr>
        <w:t>- устройство водоотводящих лотков и закрытой ливневой системы;</w:t>
      </w:r>
    </w:p>
    <w:p w:rsidR="000C31D7" w:rsidRPr="000C31D7" w:rsidRDefault="000C31D7" w:rsidP="000C31D7">
      <w:pPr>
        <w:widowControl w:val="0"/>
        <w:tabs>
          <w:tab w:val="left" w:pos="360"/>
        </w:tabs>
        <w:suppressAutoHyphens/>
        <w:spacing w:line="360" w:lineRule="auto"/>
        <w:ind w:firstLine="720"/>
        <w:jc w:val="both"/>
        <w:rPr>
          <w:rFonts w:eastAsia="Lucida Sans Unicode"/>
          <w:iCs/>
          <w:kern w:val="1"/>
          <w:sz w:val="26"/>
          <w:szCs w:val="26"/>
          <w:lang w:eastAsia="ar-SA"/>
        </w:rPr>
      </w:pPr>
      <w:r w:rsidRPr="000C31D7">
        <w:rPr>
          <w:rFonts w:eastAsia="Lucida Sans Unicode"/>
          <w:iCs/>
          <w:kern w:val="1"/>
          <w:sz w:val="26"/>
          <w:szCs w:val="26"/>
          <w:lang w:eastAsia="ar-SA"/>
        </w:rPr>
        <w:t>- автономные системы сброса и очистки хозяйственно-бытовых стоков;</w:t>
      </w:r>
    </w:p>
    <w:p w:rsidR="000C31D7" w:rsidRPr="000C31D7" w:rsidRDefault="000C31D7" w:rsidP="000C31D7">
      <w:pPr>
        <w:widowControl w:val="0"/>
        <w:tabs>
          <w:tab w:val="left" w:pos="360"/>
        </w:tabs>
        <w:suppressAutoHyphens/>
        <w:spacing w:line="360" w:lineRule="auto"/>
        <w:ind w:firstLine="720"/>
        <w:jc w:val="both"/>
        <w:rPr>
          <w:rFonts w:eastAsia="Lucida Sans Unicode"/>
          <w:iCs/>
          <w:kern w:val="1"/>
          <w:sz w:val="26"/>
          <w:szCs w:val="26"/>
          <w:lang w:eastAsia="ar-SA"/>
        </w:rPr>
      </w:pPr>
      <w:r w:rsidRPr="000C31D7">
        <w:rPr>
          <w:rFonts w:eastAsia="Lucida Sans Unicode"/>
          <w:iCs/>
          <w:kern w:val="1"/>
          <w:sz w:val="26"/>
          <w:szCs w:val="26"/>
          <w:lang w:eastAsia="ar-SA"/>
        </w:rPr>
        <w:t xml:space="preserve">- обеспечение застройки мусоросборниками контейнерного типа, удобными для </w:t>
      </w:r>
      <w:r w:rsidRPr="000C31D7">
        <w:rPr>
          <w:rFonts w:eastAsia="Lucida Sans Unicode"/>
          <w:iCs/>
          <w:kern w:val="1"/>
          <w:sz w:val="26"/>
          <w:szCs w:val="26"/>
          <w:lang w:eastAsia="ar-SA"/>
        </w:rPr>
        <w:lastRenderedPageBreak/>
        <w:t>сбора и вывоза мусора на специально отведенные для этих целей полигоны бытовых отходов.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20"/>
        <w:jc w:val="both"/>
        <w:rPr>
          <w:rFonts w:eastAsia="Lucida Sans Unicode"/>
          <w:kern w:val="1"/>
          <w:sz w:val="26"/>
          <w:szCs w:val="26"/>
          <w:lang w:eastAsia="ar-SA"/>
        </w:rPr>
      </w:pPr>
      <w:r w:rsidRPr="000C31D7">
        <w:rPr>
          <w:rFonts w:eastAsia="Lucida Sans Unicode"/>
          <w:kern w:val="1"/>
          <w:sz w:val="26"/>
          <w:szCs w:val="26"/>
          <w:lang w:eastAsia="ar-SA"/>
        </w:rPr>
        <w:t>На территории комплекса предусматриваются нижеследующие  мероприятия по охране природы: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20"/>
        <w:jc w:val="both"/>
        <w:rPr>
          <w:rFonts w:eastAsia="Lucida Sans Unicode"/>
          <w:kern w:val="1"/>
          <w:sz w:val="26"/>
          <w:szCs w:val="26"/>
          <w:lang w:eastAsia="ar-SA"/>
        </w:rPr>
      </w:pPr>
      <w:r w:rsidRPr="000C31D7">
        <w:rPr>
          <w:rFonts w:eastAsia="Lucida Sans Unicode"/>
          <w:kern w:val="1"/>
          <w:sz w:val="26"/>
          <w:szCs w:val="26"/>
          <w:lang w:eastAsia="ar-SA"/>
        </w:rPr>
        <w:t xml:space="preserve">- вести постоянный </w:t>
      </w:r>
      <w:proofErr w:type="gramStart"/>
      <w:r w:rsidRPr="000C31D7">
        <w:rPr>
          <w:rFonts w:eastAsia="Lucida Sans Unicode"/>
          <w:kern w:val="1"/>
          <w:sz w:val="26"/>
          <w:szCs w:val="26"/>
          <w:lang w:eastAsia="ar-SA"/>
        </w:rPr>
        <w:t>контроль за</w:t>
      </w:r>
      <w:proofErr w:type="gramEnd"/>
      <w:r w:rsidRPr="000C31D7">
        <w:rPr>
          <w:rFonts w:eastAsia="Lucida Sans Unicode"/>
          <w:kern w:val="1"/>
          <w:sz w:val="26"/>
          <w:szCs w:val="26"/>
          <w:lang w:eastAsia="ar-SA"/>
        </w:rPr>
        <w:t xml:space="preserve"> работой оборудования и своевременное проведение профилактического ремонта в целях </w:t>
      </w:r>
      <w:proofErr w:type="spellStart"/>
      <w:r w:rsidRPr="000C31D7">
        <w:rPr>
          <w:rFonts w:eastAsia="Lucida Sans Unicode"/>
          <w:kern w:val="1"/>
          <w:sz w:val="26"/>
          <w:szCs w:val="26"/>
          <w:lang w:eastAsia="ar-SA"/>
        </w:rPr>
        <w:t>избежания</w:t>
      </w:r>
      <w:proofErr w:type="spellEnd"/>
      <w:r w:rsidRPr="000C31D7">
        <w:rPr>
          <w:rFonts w:eastAsia="Lucida Sans Unicode"/>
          <w:kern w:val="1"/>
          <w:sz w:val="26"/>
          <w:szCs w:val="26"/>
          <w:lang w:eastAsia="ar-SA"/>
        </w:rPr>
        <w:t xml:space="preserve"> аварийных ситуаций; осуществлять постоянный контроль за сохранением и удалением отходов, бытового мусора и отработанных люминесцентных ламп;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20"/>
        <w:jc w:val="both"/>
        <w:rPr>
          <w:rFonts w:eastAsia="Lucida Sans Unicode"/>
          <w:kern w:val="1"/>
          <w:sz w:val="26"/>
          <w:szCs w:val="26"/>
          <w:lang w:eastAsia="ar-SA"/>
        </w:rPr>
      </w:pPr>
      <w:r w:rsidRPr="000C31D7">
        <w:rPr>
          <w:rFonts w:eastAsia="Lucida Sans Unicode"/>
          <w:kern w:val="1"/>
          <w:sz w:val="26"/>
          <w:szCs w:val="26"/>
          <w:lang w:eastAsia="ar-SA"/>
        </w:rPr>
        <w:t xml:space="preserve">-     осуществлять </w:t>
      </w:r>
      <w:proofErr w:type="gramStart"/>
      <w:r w:rsidRPr="000C31D7">
        <w:rPr>
          <w:rFonts w:eastAsia="Lucida Sans Unicode"/>
          <w:kern w:val="1"/>
          <w:sz w:val="26"/>
          <w:szCs w:val="26"/>
          <w:lang w:eastAsia="ar-SA"/>
        </w:rPr>
        <w:t>контроль за</w:t>
      </w:r>
      <w:proofErr w:type="gramEnd"/>
      <w:r w:rsidRPr="000C31D7">
        <w:rPr>
          <w:rFonts w:eastAsia="Lucida Sans Unicode"/>
          <w:kern w:val="1"/>
          <w:sz w:val="26"/>
          <w:szCs w:val="26"/>
          <w:lang w:eastAsia="ar-SA"/>
        </w:rPr>
        <w:t xml:space="preserve"> санитарным состоянием территории;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20"/>
        <w:jc w:val="both"/>
        <w:rPr>
          <w:rFonts w:eastAsia="Lucida Sans Unicode"/>
          <w:kern w:val="1"/>
          <w:sz w:val="26"/>
          <w:szCs w:val="26"/>
          <w:lang w:eastAsia="ar-SA"/>
        </w:rPr>
      </w:pPr>
      <w:r w:rsidRPr="000C31D7">
        <w:rPr>
          <w:rFonts w:eastAsia="Lucida Sans Unicode"/>
          <w:kern w:val="1"/>
          <w:sz w:val="26"/>
          <w:szCs w:val="26"/>
          <w:lang w:eastAsia="ar-SA"/>
        </w:rPr>
        <w:t>- обеспечивать защиту почв, грунтовых вод и воздушного бассейна от загрязнения;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20"/>
        <w:jc w:val="both"/>
        <w:rPr>
          <w:rFonts w:eastAsia="Lucida Sans Unicode"/>
          <w:kern w:val="1"/>
          <w:sz w:val="26"/>
          <w:szCs w:val="26"/>
          <w:lang w:eastAsia="ar-SA"/>
        </w:rPr>
      </w:pPr>
      <w:r w:rsidRPr="000C31D7">
        <w:rPr>
          <w:rFonts w:eastAsia="Lucida Sans Unicode"/>
          <w:kern w:val="1"/>
          <w:sz w:val="26"/>
          <w:szCs w:val="26"/>
          <w:lang w:eastAsia="ar-SA"/>
        </w:rPr>
        <w:t xml:space="preserve">- соблюдать требования, предъявляемые к ведению хозяйственной деятельности  предприятий размещенных в СЗЗ. 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20"/>
        <w:jc w:val="both"/>
        <w:rPr>
          <w:rFonts w:eastAsia="Lucida Sans Unicode"/>
          <w:kern w:val="1"/>
          <w:sz w:val="26"/>
          <w:szCs w:val="26"/>
          <w:lang w:eastAsia="ar-SA"/>
        </w:rPr>
      </w:pPr>
      <w:r w:rsidRPr="000C31D7">
        <w:rPr>
          <w:rFonts w:eastAsia="Lucida Sans Unicode"/>
          <w:kern w:val="1"/>
          <w:sz w:val="26"/>
          <w:szCs w:val="26"/>
          <w:lang w:eastAsia="ar-SA"/>
        </w:rPr>
        <w:t>В градостроительной оценке ситуации проектирования рассматривается оценка потенциального влияния плановой деятельности таких компонентов: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20"/>
        <w:jc w:val="both"/>
        <w:rPr>
          <w:rFonts w:eastAsia="Lucida Sans Unicode"/>
          <w:kern w:val="1"/>
          <w:sz w:val="26"/>
          <w:szCs w:val="26"/>
          <w:lang w:eastAsia="ar-SA"/>
        </w:rPr>
      </w:pPr>
      <w:r w:rsidRPr="000C31D7">
        <w:rPr>
          <w:rFonts w:eastAsia="Lucida Sans Unicode"/>
          <w:kern w:val="1"/>
          <w:sz w:val="26"/>
          <w:szCs w:val="26"/>
          <w:lang w:eastAsia="ar-SA"/>
        </w:rPr>
        <w:t>1.   влияние на окружающую природную среду,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20"/>
        <w:jc w:val="both"/>
        <w:rPr>
          <w:rFonts w:eastAsia="Lucida Sans Unicode"/>
          <w:kern w:val="1"/>
          <w:sz w:val="26"/>
          <w:szCs w:val="26"/>
          <w:lang w:eastAsia="ar-SA"/>
        </w:rPr>
      </w:pPr>
      <w:r w:rsidRPr="000C31D7">
        <w:rPr>
          <w:rFonts w:eastAsia="Lucida Sans Unicode"/>
          <w:kern w:val="1"/>
          <w:sz w:val="26"/>
          <w:szCs w:val="26"/>
          <w:lang w:eastAsia="ar-SA"/>
        </w:rPr>
        <w:t>2.  влияние на окружающую социальную среду,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20"/>
        <w:jc w:val="both"/>
        <w:rPr>
          <w:rFonts w:eastAsia="Lucida Sans Unicode"/>
          <w:kern w:val="1"/>
          <w:sz w:val="26"/>
          <w:szCs w:val="26"/>
          <w:lang w:eastAsia="ar-SA"/>
        </w:rPr>
      </w:pPr>
      <w:r w:rsidRPr="000C31D7">
        <w:rPr>
          <w:rFonts w:eastAsia="Lucida Sans Unicode"/>
          <w:kern w:val="1"/>
          <w:sz w:val="26"/>
          <w:szCs w:val="26"/>
          <w:lang w:eastAsia="ar-SA"/>
        </w:rPr>
        <w:t>3.  влияние на окружающую техногенную среду,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20"/>
        <w:jc w:val="both"/>
        <w:rPr>
          <w:rFonts w:eastAsia="Lucida Sans Unicode"/>
          <w:kern w:val="1"/>
          <w:sz w:val="26"/>
          <w:szCs w:val="26"/>
          <w:lang w:eastAsia="ar-SA"/>
        </w:rPr>
      </w:pPr>
      <w:r w:rsidRPr="000C31D7">
        <w:rPr>
          <w:rFonts w:eastAsia="Lucida Sans Unicode"/>
          <w:kern w:val="1"/>
          <w:sz w:val="26"/>
          <w:szCs w:val="26"/>
          <w:lang w:eastAsia="ar-SA"/>
        </w:rPr>
        <w:t>4.   влияние на окружающую среду во время строительства.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20"/>
        <w:jc w:val="both"/>
        <w:rPr>
          <w:rFonts w:eastAsia="Lucida Sans Unicode"/>
          <w:kern w:val="1"/>
          <w:sz w:val="26"/>
          <w:szCs w:val="26"/>
          <w:lang w:eastAsia="ar-SA"/>
        </w:rPr>
      </w:pPr>
      <w:r w:rsidRPr="000C31D7">
        <w:rPr>
          <w:rFonts w:eastAsia="Lucida Sans Unicode"/>
          <w:kern w:val="1"/>
          <w:sz w:val="26"/>
          <w:szCs w:val="26"/>
          <w:lang w:eastAsia="ar-SA"/>
        </w:rPr>
        <w:t>При определении уровня воздействия на природную среду рассматриваются следующие компоненты</w:t>
      </w:r>
      <w:proofErr w:type="gramStart"/>
      <w:r w:rsidRPr="000C31D7">
        <w:rPr>
          <w:rFonts w:eastAsia="Lucida Sans Unicode"/>
          <w:kern w:val="1"/>
          <w:sz w:val="26"/>
          <w:szCs w:val="26"/>
          <w:lang w:eastAsia="ar-SA"/>
        </w:rPr>
        <w:t xml:space="preserve"> :</w:t>
      </w:r>
      <w:proofErr w:type="gramEnd"/>
    </w:p>
    <w:p w:rsidR="000C31D7" w:rsidRPr="000C31D7" w:rsidRDefault="000C31D7" w:rsidP="000C31D7">
      <w:pPr>
        <w:widowControl w:val="0"/>
        <w:suppressAutoHyphens/>
        <w:spacing w:line="360" w:lineRule="auto"/>
        <w:ind w:firstLine="720"/>
        <w:jc w:val="both"/>
        <w:rPr>
          <w:rFonts w:eastAsia="Lucida Sans Unicode"/>
          <w:kern w:val="1"/>
          <w:sz w:val="26"/>
          <w:szCs w:val="26"/>
          <w:lang w:eastAsia="ar-SA"/>
        </w:rPr>
      </w:pPr>
      <w:r w:rsidRPr="000C31D7">
        <w:rPr>
          <w:rFonts w:eastAsia="Lucida Sans Unicode"/>
          <w:kern w:val="1"/>
          <w:sz w:val="26"/>
          <w:szCs w:val="26"/>
          <w:lang w:eastAsia="ar-SA"/>
        </w:rPr>
        <w:t>-  климат и микроклимат,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20"/>
        <w:jc w:val="both"/>
        <w:rPr>
          <w:rFonts w:eastAsia="Lucida Sans Unicode"/>
          <w:kern w:val="1"/>
          <w:sz w:val="26"/>
          <w:szCs w:val="26"/>
          <w:lang w:eastAsia="ar-SA"/>
        </w:rPr>
      </w:pPr>
      <w:r w:rsidRPr="000C31D7">
        <w:rPr>
          <w:rFonts w:eastAsia="Lucida Sans Unicode"/>
          <w:kern w:val="1"/>
          <w:sz w:val="26"/>
          <w:szCs w:val="26"/>
          <w:lang w:eastAsia="ar-SA"/>
        </w:rPr>
        <w:t>-  воздушная среда,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20"/>
        <w:jc w:val="both"/>
        <w:rPr>
          <w:rFonts w:eastAsia="Lucida Sans Unicode"/>
          <w:kern w:val="1"/>
          <w:sz w:val="26"/>
          <w:szCs w:val="26"/>
          <w:lang w:eastAsia="ar-SA"/>
        </w:rPr>
      </w:pPr>
      <w:r w:rsidRPr="000C31D7">
        <w:rPr>
          <w:rFonts w:eastAsia="Lucida Sans Unicode"/>
          <w:kern w:val="1"/>
          <w:sz w:val="26"/>
          <w:szCs w:val="26"/>
          <w:lang w:eastAsia="ar-SA"/>
        </w:rPr>
        <w:t>-  геологическая среда,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20"/>
        <w:jc w:val="both"/>
        <w:rPr>
          <w:rFonts w:eastAsia="Lucida Sans Unicode"/>
          <w:kern w:val="1"/>
          <w:sz w:val="26"/>
          <w:szCs w:val="26"/>
          <w:lang w:eastAsia="ar-SA"/>
        </w:rPr>
      </w:pPr>
      <w:r w:rsidRPr="000C31D7">
        <w:rPr>
          <w:rFonts w:eastAsia="Lucida Sans Unicode"/>
          <w:kern w:val="1"/>
          <w:sz w:val="26"/>
          <w:szCs w:val="26"/>
          <w:lang w:eastAsia="ar-SA"/>
        </w:rPr>
        <w:t>-  водная среда,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20"/>
        <w:jc w:val="both"/>
        <w:rPr>
          <w:rFonts w:eastAsia="Lucida Sans Unicode"/>
          <w:kern w:val="1"/>
          <w:sz w:val="26"/>
          <w:szCs w:val="26"/>
          <w:lang w:eastAsia="ar-SA"/>
        </w:rPr>
      </w:pPr>
      <w:r w:rsidRPr="000C31D7">
        <w:rPr>
          <w:rFonts w:eastAsia="Lucida Sans Unicode"/>
          <w:kern w:val="1"/>
          <w:sz w:val="26"/>
          <w:szCs w:val="26"/>
          <w:lang w:eastAsia="ar-SA"/>
        </w:rPr>
        <w:t>-  грунты,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20"/>
        <w:jc w:val="both"/>
        <w:rPr>
          <w:rFonts w:eastAsia="Lucida Sans Unicode"/>
          <w:kern w:val="1"/>
          <w:sz w:val="26"/>
          <w:szCs w:val="26"/>
          <w:lang w:eastAsia="ar-SA"/>
        </w:rPr>
      </w:pPr>
      <w:r w:rsidRPr="000C31D7">
        <w:rPr>
          <w:rFonts w:eastAsia="Lucida Sans Unicode"/>
          <w:kern w:val="1"/>
          <w:sz w:val="26"/>
          <w:szCs w:val="26"/>
          <w:lang w:eastAsia="ar-SA"/>
        </w:rPr>
        <w:t>-  растительный и животный мир, заповедные объекты.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20"/>
        <w:jc w:val="both"/>
        <w:rPr>
          <w:rFonts w:eastAsia="Lucida Sans Unicode"/>
          <w:b/>
          <w:kern w:val="1"/>
          <w:sz w:val="26"/>
          <w:szCs w:val="26"/>
          <w:lang w:eastAsia="ar-SA"/>
        </w:rPr>
      </w:pPr>
      <w:r w:rsidRPr="000C31D7">
        <w:rPr>
          <w:rFonts w:eastAsia="Lucida Sans Unicode"/>
          <w:b/>
          <w:kern w:val="1"/>
          <w:sz w:val="26"/>
          <w:szCs w:val="26"/>
          <w:lang w:eastAsia="ar-SA"/>
        </w:rPr>
        <w:t>Перечень и характеристика потенциальных источников влияния на окружающую среду, а также возможных пределов зон влияния от них.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20"/>
        <w:jc w:val="both"/>
        <w:rPr>
          <w:rFonts w:eastAsia="Lucida Sans Unicode"/>
          <w:i/>
          <w:kern w:val="1"/>
          <w:sz w:val="26"/>
          <w:szCs w:val="26"/>
          <w:lang w:eastAsia="ar-SA"/>
        </w:rPr>
      </w:pPr>
      <w:r w:rsidRPr="000C31D7">
        <w:rPr>
          <w:rFonts w:eastAsia="Lucida Sans Unicode"/>
          <w:i/>
          <w:kern w:val="1"/>
          <w:sz w:val="26"/>
          <w:szCs w:val="26"/>
          <w:lang w:eastAsia="ar-SA"/>
        </w:rPr>
        <w:t xml:space="preserve">Объекты влияния на атмосферный воздух: 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20"/>
        <w:jc w:val="both"/>
        <w:rPr>
          <w:rFonts w:eastAsia="Lucida Sans Unicode"/>
          <w:kern w:val="1"/>
          <w:sz w:val="26"/>
          <w:szCs w:val="26"/>
          <w:lang w:eastAsia="ar-SA"/>
        </w:rPr>
      </w:pPr>
      <w:r w:rsidRPr="000C31D7">
        <w:rPr>
          <w:rFonts w:eastAsia="Lucida Sans Unicode"/>
          <w:kern w:val="1"/>
          <w:sz w:val="26"/>
          <w:szCs w:val="26"/>
          <w:lang w:eastAsia="ar-SA"/>
        </w:rPr>
        <w:lastRenderedPageBreak/>
        <w:t xml:space="preserve">- автотранспорт; 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20"/>
        <w:jc w:val="both"/>
        <w:rPr>
          <w:rFonts w:eastAsia="Lucida Sans Unicode"/>
          <w:kern w:val="1"/>
          <w:sz w:val="26"/>
          <w:szCs w:val="26"/>
          <w:lang w:eastAsia="ar-SA"/>
        </w:rPr>
      </w:pPr>
      <w:r w:rsidRPr="000C31D7">
        <w:rPr>
          <w:rFonts w:eastAsia="Lucida Sans Unicode"/>
          <w:kern w:val="1"/>
          <w:sz w:val="26"/>
          <w:szCs w:val="26"/>
          <w:lang w:eastAsia="ar-SA"/>
        </w:rPr>
        <w:t xml:space="preserve">- мойка грузовых автомобилей; 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20"/>
        <w:jc w:val="both"/>
        <w:rPr>
          <w:rFonts w:eastAsia="Lucida Sans Unicode"/>
          <w:kern w:val="1"/>
          <w:sz w:val="26"/>
          <w:szCs w:val="26"/>
          <w:lang w:eastAsia="ar-SA"/>
        </w:rPr>
      </w:pPr>
      <w:r w:rsidRPr="000C31D7">
        <w:rPr>
          <w:rFonts w:eastAsia="Lucida Sans Unicode"/>
          <w:kern w:val="1"/>
          <w:sz w:val="26"/>
          <w:szCs w:val="26"/>
          <w:lang w:eastAsia="ar-SA"/>
        </w:rPr>
        <w:t xml:space="preserve">- помещение зарядки аккумуляторов. 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20"/>
        <w:jc w:val="both"/>
        <w:rPr>
          <w:rFonts w:eastAsia="Lucida Sans Unicode"/>
          <w:i/>
          <w:kern w:val="1"/>
          <w:sz w:val="26"/>
          <w:szCs w:val="26"/>
          <w:lang w:eastAsia="ar-SA"/>
        </w:rPr>
      </w:pPr>
      <w:r w:rsidRPr="000C31D7">
        <w:rPr>
          <w:rFonts w:eastAsia="Lucida Sans Unicode"/>
          <w:i/>
          <w:kern w:val="1"/>
          <w:sz w:val="26"/>
          <w:szCs w:val="26"/>
          <w:lang w:eastAsia="ar-SA"/>
        </w:rPr>
        <w:t xml:space="preserve">Объекты влияния на почвы, подземные и поверхностные воды: 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20"/>
        <w:jc w:val="both"/>
        <w:rPr>
          <w:rFonts w:eastAsia="Lucida Sans Unicode"/>
          <w:kern w:val="1"/>
          <w:sz w:val="26"/>
          <w:szCs w:val="26"/>
          <w:lang w:eastAsia="ar-SA"/>
        </w:rPr>
      </w:pPr>
      <w:r w:rsidRPr="000C31D7">
        <w:rPr>
          <w:rFonts w:eastAsia="Lucida Sans Unicode"/>
          <w:kern w:val="1"/>
          <w:sz w:val="26"/>
          <w:szCs w:val="26"/>
          <w:lang w:eastAsia="ar-SA"/>
        </w:rPr>
        <w:t xml:space="preserve">- очистные сооружения; 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20"/>
        <w:jc w:val="both"/>
        <w:rPr>
          <w:rFonts w:eastAsia="Lucida Sans Unicode"/>
          <w:kern w:val="1"/>
          <w:sz w:val="26"/>
          <w:szCs w:val="26"/>
          <w:lang w:eastAsia="ar-SA"/>
        </w:rPr>
      </w:pPr>
      <w:r w:rsidRPr="000C31D7">
        <w:rPr>
          <w:rFonts w:eastAsia="Lucida Sans Unicode"/>
          <w:kern w:val="1"/>
          <w:sz w:val="26"/>
          <w:szCs w:val="26"/>
          <w:lang w:eastAsia="ar-SA"/>
        </w:rPr>
        <w:t xml:space="preserve">- стоянка легкового автотранспорта; 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20"/>
        <w:jc w:val="both"/>
        <w:rPr>
          <w:rFonts w:eastAsia="Lucida Sans Unicode"/>
          <w:kern w:val="1"/>
          <w:sz w:val="26"/>
          <w:szCs w:val="26"/>
          <w:lang w:eastAsia="ar-SA"/>
        </w:rPr>
      </w:pPr>
      <w:r w:rsidRPr="000C31D7">
        <w:rPr>
          <w:rFonts w:eastAsia="Lucida Sans Unicode"/>
          <w:kern w:val="1"/>
          <w:sz w:val="26"/>
          <w:szCs w:val="26"/>
          <w:lang w:eastAsia="ar-SA"/>
        </w:rPr>
        <w:t xml:space="preserve">- стоянка грузового автотранспорта. 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20"/>
        <w:jc w:val="both"/>
        <w:rPr>
          <w:rFonts w:eastAsia="Lucida Sans Unicode"/>
          <w:i/>
          <w:kern w:val="1"/>
          <w:sz w:val="26"/>
          <w:szCs w:val="26"/>
          <w:lang w:eastAsia="ar-SA"/>
        </w:rPr>
      </w:pPr>
      <w:r w:rsidRPr="000C31D7">
        <w:rPr>
          <w:rFonts w:eastAsia="Lucida Sans Unicode"/>
          <w:i/>
          <w:kern w:val="1"/>
          <w:sz w:val="26"/>
          <w:szCs w:val="26"/>
          <w:lang w:eastAsia="ar-SA"/>
        </w:rPr>
        <w:t xml:space="preserve">Объекты влияния на геологическую среду: 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20"/>
        <w:jc w:val="both"/>
        <w:rPr>
          <w:rFonts w:eastAsia="Lucida Sans Unicode"/>
          <w:kern w:val="1"/>
          <w:sz w:val="26"/>
          <w:szCs w:val="26"/>
          <w:lang w:eastAsia="ar-SA"/>
        </w:rPr>
      </w:pPr>
      <w:r w:rsidRPr="000C31D7">
        <w:rPr>
          <w:rFonts w:eastAsia="Lucida Sans Unicode"/>
          <w:kern w:val="1"/>
          <w:sz w:val="26"/>
          <w:szCs w:val="26"/>
          <w:lang w:eastAsia="ar-SA"/>
        </w:rPr>
        <w:t>- артезианская скважина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20"/>
        <w:jc w:val="both"/>
        <w:rPr>
          <w:rFonts w:eastAsia="Lucida Sans Unicode"/>
          <w:kern w:val="1"/>
          <w:sz w:val="26"/>
          <w:szCs w:val="26"/>
          <w:lang w:eastAsia="ar-SA"/>
        </w:rPr>
      </w:pPr>
      <w:r w:rsidRPr="000C31D7">
        <w:rPr>
          <w:rFonts w:eastAsia="Lucida Sans Unicode"/>
          <w:kern w:val="1"/>
          <w:sz w:val="26"/>
          <w:szCs w:val="26"/>
          <w:lang w:eastAsia="ar-SA"/>
        </w:rPr>
        <w:t>В целом объект градостроения – логистический комплекс - не относится к перечню видов деятельности и объектов, которые представляют повышенную экологическую опасность.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20"/>
        <w:jc w:val="both"/>
        <w:rPr>
          <w:rFonts w:eastAsia="Lucida Sans Unicode"/>
          <w:kern w:val="1"/>
          <w:sz w:val="26"/>
          <w:szCs w:val="26"/>
          <w:lang w:eastAsia="ar-SA"/>
        </w:rPr>
      </w:pPr>
      <w:r w:rsidRPr="000C31D7">
        <w:rPr>
          <w:rFonts w:eastAsia="Lucida Sans Unicode"/>
          <w:kern w:val="1"/>
          <w:sz w:val="26"/>
          <w:szCs w:val="26"/>
          <w:lang w:eastAsia="ar-SA"/>
        </w:rPr>
        <w:t>Характер производства на предприятиях исключает возможность образования аварийных (залповых) выбросов загрязняющих веществ в атмосферу.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20"/>
        <w:jc w:val="both"/>
        <w:rPr>
          <w:rFonts w:eastAsia="Lucida Sans Unicode"/>
          <w:kern w:val="1"/>
          <w:sz w:val="26"/>
          <w:szCs w:val="26"/>
          <w:lang w:eastAsia="ar-SA"/>
        </w:rPr>
      </w:pPr>
    </w:p>
    <w:p w:rsidR="000C31D7" w:rsidRPr="000C31D7" w:rsidRDefault="000C31D7" w:rsidP="000C31D7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/>
          <w:kern w:val="1"/>
          <w:sz w:val="26"/>
          <w:szCs w:val="26"/>
          <w:lang w:eastAsia="ar-SA"/>
        </w:rPr>
      </w:pPr>
      <w:r w:rsidRPr="000C31D7">
        <w:rPr>
          <w:rFonts w:eastAsia="Lucida Sans Unicode"/>
          <w:b/>
          <w:kern w:val="1"/>
          <w:sz w:val="26"/>
          <w:szCs w:val="26"/>
          <w:lang w:eastAsia="ar-SA"/>
        </w:rPr>
        <w:br w:type="page"/>
      </w:r>
      <w:r w:rsidRPr="000C31D7">
        <w:rPr>
          <w:rFonts w:eastAsia="Lucida Sans Unicode"/>
          <w:b/>
          <w:kern w:val="1"/>
          <w:sz w:val="26"/>
          <w:szCs w:val="26"/>
          <w:lang w:eastAsia="ar-SA"/>
        </w:rPr>
        <w:lastRenderedPageBreak/>
        <w:t>Выводы.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20"/>
        <w:jc w:val="both"/>
        <w:rPr>
          <w:rFonts w:eastAsia="Lucida Sans Unicode"/>
          <w:kern w:val="1"/>
          <w:sz w:val="26"/>
          <w:szCs w:val="26"/>
          <w:lang w:eastAsia="ar-SA"/>
        </w:rPr>
      </w:pPr>
      <w:r w:rsidRPr="000C31D7">
        <w:rPr>
          <w:rFonts w:eastAsia="Lucida Sans Unicode"/>
          <w:kern w:val="1"/>
          <w:sz w:val="26"/>
          <w:szCs w:val="26"/>
          <w:lang w:eastAsia="ar-SA"/>
        </w:rPr>
        <w:t>Градостроительное положение транспортно – логистического комплекса, который непосредственно примыкает к автомагистрали «Темрюк-Краснодар-Кропоткин», будет способствовать успешной коммерческой деятельности, значительно эффективнее будут использоваться земельные ресурсы.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20"/>
        <w:jc w:val="both"/>
        <w:rPr>
          <w:rFonts w:eastAsia="Lucida Sans Unicode"/>
          <w:kern w:val="1"/>
          <w:sz w:val="26"/>
          <w:szCs w:val="26"/>
          <w:lang w:eastAsia="ar-SA"/>
        </w:rPr>
      </w:pPr>
      <w:r w:rsidRPr="000C31D7">
        <w:rPr>
          <w:rFonts w:eastAsia="Lucida Sans Unicode"/>
          <w:kern w:val="1"/>
          <w:sz w:val="26"/>
          <w:szCs w:val="26"/>
          <w:lang w:eastAsia="ar-SA"/>
        </w:rPr>
        <w:t>Функционирование такого значительного предприятия, как логистический комплекс, будет способствовать пополнению местных и региональных бюджетов, решению проблемы занятости местного населения, стимулировать социально-экономическое развитие Тбилисского сельского поселения, а также близлежащих муниципальных образований.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20"/>
        <w:jc w:val="both"/>
        <w:rPr>
          <w:rFonts w:eastAsia="Lucida Sans Unicode"/>
          <w:kern w:val="1"/>
          <w:sz w:val="26"/>
          <w:szCs w:val="26"/>
          <w:lang w:eastAsia="ar-SA"/>
        </w:rPr>
      </w:pPr>
      <w:r w:rsidRPr="000C31D7">
        <w:rPr>
          <w:rFonts w:eastAsia="Lucida Sans Unicode"/>
          <w:kern w:val="1"/>
          <w:sz w:val="26"/>
          <w:szCs w:val="26"/>
          <w:lang w:eastAsia="ar-SA"/>
        </w:rPr>
        <w:t>Предложения по разработанному проекту планировки могут быть уточнены в процессе разработки конкретных проектов с учетом  инвестиционных потребностей и возможностей заказчика, технологических расчетов, технических условий на инженерное обеспечение, АПЗ, выводов органов государственного и экологического присмотра, других заинтересованных организаций.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20"/>
        <w:jc w:val="both"/>
        <w:rPr>
          <w:rFonts w:eastAsia="Lucida Sans Unicode"/>
          <w:kern w:val="1"/>
          <w:sz w:val="26"/>
          <w:szCs w:val="26"/>
          <w:lang w:eastAsia="ar-SA"/>
        </w:rPr>
      </w:pPr>
      <w:r w:rsidRPr="000C31D7">
        <w:rPr>
          <w:rFonts w:eastAsia="Lucida Sans Unicode"/>
          <w:kern w:val="1"/>
          <w:sz w:val="26"/>
          <w:szCs w:val="26"/>
          <w:lang w:eastAsia="ar-SA"/>
        </w:rPr>
        <w:t>Застройка и использование территории должны вестись с учетом следующих положений: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20"/>
        <w:jc w:val="both"/>
        <w:rPr>
          <w:rFonts w:eastAsia="Lucida Sans Unicode"/>
          <w:kern w:val="1"/>
          <w:sz w:val="26"/>
          <w:szCs w:val="26"/>
          <w:lang w:eastAsia="ar-SA"/>
        </w:rPr>
      </w:pPr>
      <w:r w:rsidRPr="000C31D7">
        <w:rPr>
          <w:rFonts w:eastAsia="Lucida Sans Unicode"/>
          <w:kern w:val="1"/>
          <w:sz w:val="26"/>
          <w:szCs w:val="26"/>
          <w:lang w:eastAsia="ar-SA"/>
        </w:rPr>
        <w:t>1. Согласно Гражданскому кодексу РФ: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20"/>
        <w:jc w:val="both"/>
        <w:rPr>
          <w:rFonts w:eastAsia="Lucida Sans Unicode"/>
          <w:kern w:val="1"/>
          <w:sz w:val="26"/>
          <w:szCs w:val="26"/>
          <w:lang w:eastAsia="ar-SA"/>
        </w:rPr>
      </w:pPr>
      <w:r w:rsidRPr="000C31D7">
        <w:rPr>
          <w:rFonts w:eastAsia="Lucida Sans Unicode"/>
          <w:kern w:val="1"/>
          <w:sz w:val="26"/>
          <w:szCs w:val="26"/>
          <w:lang w:eastAsia="ar-SA"/>
        </w:rPr>
        <w:t>- собственник земельного участка может возводить на нем здания и сооружения, осуществлять их перестройку или снос, разрешать строительство на своем участке другим лицам. Эти права осуществляются при условии соблюдения градостроительных и строительных норм и правил, а также требований о целевом назначении земельного участка (статьи 263 п. 1);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20"/>
        <w:jc w:val="both"/>
        <w:rPr>
          <w:rFonts w:eastAsia="Lucida Sans Unicode"/>
          <w:kern w:val="1"/>
          <w:sz w:val="26"/>
          <w:szCs w:val="26"/>
          <w:lang w:eastAsia="ar-SA"/>
        </w:rPr>
      </w:pPr>
      <w:r w:rsidRPr="000C31D7">
        <w:rPr>
          <w:rFonts w:eastAsia="Lucida Sans Unicode"/>
          <w:kern w:val="1"/>
          <w:sz w:val="26"/>
          <w:szCs w:val="26"/>
          <w:lang w:eastAsia="ar-SA"/>
        </w:rPr>
        <w:t>- запрещается самовольное строительство (статья 222).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20"/>
        <w:jc w:val="both"/>
        <w:rPr>
          <w:rFonts w:eastAsia="Lucida Sans Unicode"/>
          <w:kern w:val="1"/>
          <w:sz w:val="26"/>
          <w:szCs w:val="26"/>
          <w:lang w:eastAsia="ar-SA"/>
        </w:rPr>
      </w:pPr>
      <w:r w:rsidRPr="000C31D7">
        <w:rPr>
          <w:rFonts w:eastAsia="Lucida Sans Unicode"/>
          <w:kern w:val="1"/>
          <w:sz w:val="26"/>
          <w:szCs w:val="26"/>
          <w:lang w:eastAsia="ar-SA"/>
        </w:rPr>
        <w:t>2. Согласно Федеральному закону «О санитарно-эпидемиологическом благополучии населения» землепользователь обязан: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20"/>
        <w:jc w:val="both"/>
        <w:rPr>
          <w:rFonts w:eastAsia="Lucida Sans Unicode"/>
          <w:kern w:val="1"/>
          <w:sz w:val="26"/>
          <w:szCs w:val="26"/>
          <w:lang w:eastAsia="ar-SA"/>
        </w:rPr>
      </w:pPr>
      <w:r w:rsidRPr="000C31D7">
        <w:rPr>
          <w:rFonts w:eastAsia="Lucida Sans Unicode"/>
          <w:kern w:val="1"/>
          <w:sz w:val="26"/>
          <w:szCs w:val="26"/>
          <w:lang w:eastAsia="ar-SA"/>
        </w:rPr>
        <w:t xml:space="preserve">- выполнять требования санитарного законодательства и санитарно-эпидемиологического заключения ЦГСЭН 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20"/>
        <w:jc w:val="both"/>
        <w:rPr>
          <w:rFonts w:eastAsia="Lucida Sans Unicode"/>
          <w:kern w:val="1"/>
          <w:sz w:val="26"/>
          <w:szCs w:val="26"/>
          <w:lang w:eastAsia="ar-SA"/>
        </w:rPr>
      </w:pPr>
      <w:r w:rsidRPr="000C31D7">
        <w:rPr>
          <w:rFonts w:eastAsia="Lucida Sans Unicode"/>
          <w:kern w:val="1"/>
          <w:sz w:val="26"/>
          <w:szCs w:val="26"/>
          <w:lang w:eastAsia="ar-SA"/>
        </w:rPr>
        <w:t>- выполнять санитарно-эпидемиологические требования обеспечения безопасности среды обитания для здоровья человека (статьи 12, 18-23);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20"/>
        <w:jc w:val="both"/>
        <w:rPr>
          <w:rFonts w:eastAsia="Lucida Sans Unicode"/>
          <w:kern w:val="1"/>
          <w:sz w:val="26"/>
          <w:szCs w:val="26"/>
          <w:lang w:eastAsia="ar-SA"/>
        </w:rPr>
      </w:pPr>
      <w:r w:rsidRPr="000C31D7">
        <w:rPr>
          <w:rFonts w:eastAsia="Lucida Sans Unicode"/>
          <w:kern w:val="1"/>
          <w:sz w:val="26"/>
          <w:szCs w:val="26"/>
          <w:lang w:eastAsia="ar-SA"/>
        </w:rPr>
        <w:lastRenderedPageBreak/>
        <w:t>- Обеспечить условия труда для персонала (статья 25).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20"/>
        <w:jc w:val="both"/>
        <w:rPr>
          <w:rFonts w:eastAsia="Lucida Sans Unicode"/>
          <w:kern w:val="1"/>
          <w:sz w:val="26"/>
          <w:szCs w:val="26"/>
          <w:lang w:eastAsia="ar-SA"/>
        </w:rPr>
      </w:pPr>
      <w:r w:rsidRPr="000C31D7">
        <w:rPr>
          <w:rFonts w:eastAsia="Lucida Sans Unicode"/>
          <w:kern w:val="1"/>
          <w:sz w:val="26"/>
          <w:szCs w:val="26"/>
          <w:lang w:eastAsia="ar-SA"/>
        </w:rPr>
        <w:t>3. Согласно Федеральному закону «Об охране окружающей среды» землепользователь обязан обеспечить: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20"/>
        <w:jc w:val="both"/>
        <w:rPr>
          <w:rFonts w:eastAsia="Lucida Sans Unicode"/>
          <w:kern w:val="1"/>
          <w:sz w:val="26"/>
          <w:szCs w:val="26"/>
          <w:lang w:eastAsia="ar-SA"/>
        </w:rPr>
      </w:pPr>
      <w:r w:rsidRPr="000C31D7">
        <w:rPr>
          <w:rFonts w:eastAsia="Lucida Sans Unicode"/>
          <w:kern w:val="1"/>
          <w:sz w:val="26"/>
          <w:szCs w:val="26"/>
          <w:lang w:eastAsia="ar-SA"/>
        </w:rPr>
        <w:t xml:space="preserve">- выполнение требований в области охраны окружающей среды при осуществлении хозяйственной и иной деятельности (глава </w:t>
      </w:r>
      <w:r w:rsidRPr="000C31D7">
        <w:rPr>
          <w:rFonts w:eastAsia="Lucida Sans Unicode"/>
          <w:kern w:val="1"/>
          <w:sz w:val="26"/>
          <w:szCs w:val="26"/>
          <w:lang w:val="en-US" w:eastAsia="ar-SA"/>
        </w:rPr>
        <w:t>VII</w:t>
      </w:r>
      <w:r w:rsidRPr="000C31D7">
        <w:rPr>
          <w:rFonts w:eastAsia="Lucida Sans Unicode"/>
          <w:kern w:val="1"/>
          <w:sz w:val="26"/>
          <w:szCs w:val="26"/>
          <w:lang w:eastAsia="ar-SA"/>
        </w:rPr>
        <w:t>, ст.34-39).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20"/>
        <w:jc w:val="both"/>
        <w:rPr>
          <w:rFonts w:eastAsia="Lucida Sans Unicode"/>
          <w:kern w:val="1"/>
          <w:sz w:val="26"/>
          <w:szCs w:val="26"/>
          <w:lang w:eastAsia="ar-SA"/>
        </w:rPr>
      </w:pPr>
      <w:r w:rsidRPr="000C31D7">
        <w:rPr>
          <w:rFonts w:eastAsia="Lucida Sans Unicode"/>
          <w:kern w:val="1"/>
          <w:sz w:val="26"/>
          <w:szCs w:val="26"/>
          <w:lang w:eastAsia="ar-SA"/>
        </w:rPr>
        <w:t>4. Согласно Земельному кодексу РФ землепользователь обязан: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20"/>
        <w:jc w:val="both"/>
        <w:rPr>
          <w:rFonts w:eastAsia="Lucida Sans Unicode"/>
          <w:kern w:val="1"/>
          <w:sz w:val="26"/>
          <w:szCs w:val="26"/>
          <w:lang w:eastAsia="ar-SA"/>
        </w:rPr>
      </w:pPr>
      <w:r w:rsidRPr="000C31D7">
        <w:rPr>
          <w:rFonts w:eastAsia="Lucida Sans Unicode"/>
          <w:kern w:val="1"/>
          <w:sz w:val="26"/>
          <w:szCs w:val="26"/>
          <w:lang w:eastAsia="ar-SA"/>
        </w:rPr>
        <w:t>- использовать земельный участок  в соответствии с его целевым назначением и категорией земли, разрешенным использованием способами, которые не должны наносить вред окружающей среде, в том числе земле как природному объекту;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20"/>
        <w:jc w:val="both"/>
        <w:rPr>
          <w:rFonts w:eastAsia="Lucida Sans Unicode"/>
          <w:kern w:val="1"/>
          <w:sz w:val="26"/>
          <w:szCs w:val="26"/>
          <w:lang w:eastAsia="ar-SA"/>
        </w:rPr>
      </w:pPr>
      <w:r w:rsidRPr="000C31D7">
        <w:rPr>
          <w:rFonts w:eastAsia="Lucida Sans Unicode"/>
          <w:kern w:val="1"/>
          <w:sz w:val="26"/>
          <w:szCs w:val="26"/>
          <w:lang w:eastAsia="ar-SA"/>
        </w:rPr>
        <w:t>- сохранять межевые, геодезические и другие специальные знаки, установленные на земельных участках в соответствии с законодательством;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20"/>
        <w:jc w:val="both"/>
        <w:rPr>
          <w:rFonts w:eastAsia="Lucida Sans Unicode"/>
          <w:kern w:val="1"/>
          <w:sz w:val="26"/>
          <w:szCs w:val="26"/>
          <w:lang w:eastAsia="ar-SA"/>
        </w:rPr>
      </w:pPr>
      <w:r w:rsidRPr="000C31D7">
        <w:rPr>
          <w:rFonts w:eastAsia="Lucida Sans Unicode"/>
          <w:kern w:val="1"/>
          <w:sz w:val="26"/>
          <w:szCs w:val="26"/>
          <w:lang w:eastAsia="ar-SA"/>
        </w:rPr>
        <w:t>- своевременно производить платежи за землю;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20"/>
        <w:jc w:val="both"/>
        <w:rPr>
          <w:rFonts w:eastAsia="Lucida Sans Unicode"/>
          <w:kern w:val="1"/>
          <w:sz w:val="26"/>
          <w:szCs w:val="26"/>
          <w:lang w:eastAsia="ar-SA"/>
        </w:rPr>
      </w:pPr>
      <w:r w:rsidRPr="000C31D7">
        <w:rPr>
          <w:rFonts w:eastAsia="Lucida Sans Unicode"/>
          <w:kern w:val="1"/>
          <w:sz w:val="26"/>
          <w:szCs w:val="26"/>
          <w:lang w:eastAsia="ar-SA"/>
        </w:rPr>
        <w:t>- соблюдать при использовании земельного участка требования градостроительного регламента, строительных, экологических, санитарно-гигиенических, противопожарных и иных правил, нормативов;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20"/>
        <w:jc w:val="both"/>
        <w:rPr>
          <w:rFonts w:eastAsia="Lucida Sans Unicode"/>
          <w:kern w:val="1"/>
          <w:sz w:val="26"/>
          <w:szCs w:val="26"/>
          <w:lang w:eastAsia="ar-SA"/>
        </w:rPr>
      </w:pPr>
      <w:r w:rsidRPr="000C31D7">
        <w:rPr>
          <w:rFonts w:eastAsia="Lucida Sans Unicode"/>
          <w:kern w:val="1"/>
          <w:sz w:val="26"/>
          <w:szCs w:val="26"/>
          <w:lang w:eastAsia="ar-SA"/>
        </w:rPr>
        <w:t xml:space="preserve"> - не допускать загрязнение, захламление, деградацию и ухудшение плодородия почв;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20"/>
        <w:jc w:val="both"/>
        <w:rPr>
          <w:rFonts w:eastAsia="Lucida Sans Unicode"/>
          <w:kern w:val="1"/>
          <w:sz w:val="26"/>
          <w:szCs w:val="26"/>
          <w:lang w:eastAsia="ar-SA"/>
        </w:rPr>
      </w:pPr>
      <w:r w:rsidRPr="000C31D7">
        <w:rPr>
          <w:rFonts w:eastAsia="Lucida Sans Unicode"/>
          <w:kern w:val="1"/>
          <w:sz w:val="26"/>
          <w:szCs w:val="26"/>
          <w:lang w:eastAsia="ar-SA"/>
        </w:rPr>
        <w:t xml:space="preserve"> - вести любое строительство, руководствуясь действующими строительными нормативами и правилами, по согласованию с землеустроительными, архитектурно-градостроительными, пожарными, санитарными и природоохранными организациями;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20"/>
        <w:jc w:val="both"/>
        <w:rPr>
          <w:rFonts w:eastAsia="Lucida Sans Unicode"/>
          <w:kern w:val="1"/>
          <w:sz w:val="26"/>
          <w:szCs w:val="26"/>
          <w:lang w:eastAsia="ar-SA"/>
        </w:rPr>
      </w:pPr>
      <w:r w:rsidRPr="000C31D7">
        <w:rPr>
          <w:rFonts w:eastAsia="Lucida Sans Unicode"/>
          <w:kern w:val="1"/>
          <w:sz w:val="26"/>
          <w:szCs w:val="26"/>
          <w:lang w:eastAsia="ar-SA"/>
        </w:rPr>
        <w:t xml:space="preserve"> - землепользователь несет административную и уголовную ответственность за нарушение земельного законодательства (статья 74).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20"/>
        <w:jc w:val="both"/>
        <w:rPr>
          <w:rFonts w:eastAsia="Lucida Sans Unicode"/>
          <w:kern w:val="1"/>
          <w:sz w:val="26"/>
          <w:szCs w:val="26"/>
          <w:lang w:eastAsia="ar-SA"/>
        </w:rPr>
      </w:pPr>
      <w:r w:rsidRPr="000C31D7">
        <w:rPr>
          <w:rFonts w:eastAsia="Lucida Sans Unicode"/>
          <w:kern w:val="1"/>
          <w:sz w:val="26"/>
          <w:szCs w:val="26"/>
          <w:lang w:eastAsia="ar-SA"/>
        </w:rPr>
        <w:t xml:space="preserve">Целью данной работы является не разработка архитектурно-планировочных и объемно-пространственных решений и очередности строительства. Это задание должно решаться на следующей стадии проектирования с учетом технологической структуры производства, основных конструктивных решений, количества автомобильного парка, номенклатуры сооружений инженерного обеспечения, то есть данных, которые предоставляются заказчиком и технических условий, которые предоставляются заинтересованными организациями. 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20"/>
        <w:jc w:val="both"/>
        <w:rPr>
          <w:rFonts w:eastAsia="Lucida Sans Unicode"/>
          <w:kern w:val="1"/>
          <w:sz w:val="26"/>
          <w:szCs w:val="26"/>
          <w:lang w:eastAsia="ar-SA"/>
        </w:rPr>
      </w:pPr>
      <w:r w:rsidRPr="000C31D7">
        <w:rPr>
          <w:rFonts w:eastAsia="Lucida Sans Unicode"/>
          <w:kern w:val="1"/>
          <w:sz w:val="26"/>
          <w:szCs w:val="26"/>
          <w:lang w:eastAsia="ar-SA"/>
        </w:rPr>
        <w:t xml:space="preserve">В процессе выполнения работы решались следующие задачи: 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20"/>
        <w:jc w:val="both"/>
        <w:rPr>
          <w:rFonts w:eastAsia="Lucida Sans Unicode"/>
          <w:kern w:val="1"/>
          <w:sz w:val="26"/>
          <w:szCs w:val="26"/>
          <w:lang w:val="uk-UA" w:eastAsia="ar-SA"/>
        </w:rPr>
      </w:pPr>
      <w:r w:rsidRPr="000C31D7">
        <w:rPr>
          <w:rFonts w:eastAsia="Lucida Sans Unicode"/>
          <w:kern w:val="1"/>
          <w:sz w:val="26"/>
          <w:szCs w:val="26"/>
          <w:lang w:val="uk-UA" w:eastAsia="ar-SA"/>
        </w:rPr>
        <w:lastRenderedPageBreak/>
        <w:t xml:space="preserve">- </w:t>
      </w:r>
      <w:proofErr w:type="spellStart"/>
      <w:r w:rsidRPr="000C31D7">
        <w:rPr>
          <w:rFonts w:eastAsia="Lucida Sans Unicode"/>
          <w:kern w:val="1"/>
          <w:sz w:val="26"/>
          <w:szCs w:val="26"/>
          <w:lang w:val="uk-UA" w:eastAsia="ar-SA"/>
        </w:rPr>
        <w:t>проведение</w:t>
      </w:r>
      <w:proofErr w:type="spellEnd"/>
      <w:r w:rsidRPr="000C31D7">
        <w:rPr>
          <w:rFonts w:eastAsia="Lucida Sans Unicode"/>
          <w:kern w:val="1"/>
          <w:sz w:val="26"/>
          <w:szCs w:val="26"/>
          <w:lang w:val="uk-UA" w:eastAsia="ar-SA"/>
        </w:rPr>
        <w:t xml:space="preserve"> </w:t>
      </w:r>
      <w:proofErr w:type="spellStart"/>
      <w:r w:rsidRPr="000C31D7">
        <w:rPr>
          <w:rFonts w:eastAsia="Lucida Sans Unicode"/>
          <w:kern w:val="1"/>
          <w:sz w:val="26"/>
          <w:szCs w:val="26"/>
          <w:lang w:val="uk-UA" w:eastAsia="ar-SA"/>
        </w:rPr>
        <w:t>анализа</w:t>
      </w:r>
      <w:proofErr w:type="spellEnd"/>
      <w:r w:rsidRPr="000C31D7">
        <w:rPr>
          <w:rFonts w:eastAsia="Lucida Sans Unicode"/>
          <w:kern w:val="1"/>
          <w:sz w:val="26"/>
          <w:szCs w:val="26"/>
          <w:lang w:val="uk-UA" w:eastAsia="ar-SA"/>
        </w:rPr>
        <w:t xml:space="preserve"> </w:t>
      </w:r>
      <w:proofErr w:type="spellStart"/>
      <w:r w:rsidRPr="000C31D7">
        <w:rPr>
          <w:rFonts w:eastAsia="Lucida Sans Unicode"/>
          <w:kern w:val="1"/>
          <w:sz w:val="26"/>
          <w:szCs w:val="26"/>
          <w:lang w:val="uk-UA" w:eastAsia="ar-SA"/>
        </w:rPr>
        <w:t>возможности</w:t>
      </w:r>
      <w:proofErr w:type="spellEnd"/>
      <w:r w:rsidRPr="000C31D7">
        <w:rPr>
          <w:rFonts w:eastAsia="Lucida Sans Unicode"/>
          <w:kern w:val="1"/>
          <w:sz w:val="26"/>
          <w:szCs w:val="26"/>
          <w:lang w:val="uk-UA" w:eastAsia="ar-SA"/>
        </w:rPr>
        <w:t xml:space="preserve"> и  </w:t>
      </w:r>
      <w:proofErr w:type="spellStart"/>
      <w:r w:rsidRPr="000C31D7">
        <w:rPr>
          <w:rFonts w:eastAsia="Lucida Sans Unicode"/>
          <w:kern w:val="1"/>
          <w:sz w:val="26"/>
          <w:szCs w:val="26"/>
          <w:lang w:val="uk-UA" w:eastAsia="ar-SA"/>
        </w:rPr>
        <w:t>целесообразности</w:t>
      </w:r>
      <w:proofErr w:type="spellEnd"/>
      <w:r w:rsidRPr="000C31D7">
        <w:rPr>
          <w:rFonts w:eastAsia="Lucida Sans Unicode"/>
          <w:kern w:val="1"/>
          <w:sz w:val="26"/>
          <w:szCs w:val="26"/>
          <w:lang w:val="uk-UA" w:eastAsia="ar-SA"/>
        </w:rPr>
        <w:t xml:space="preserve"> </w:t>
      </w:r>
      <w:proofErr w:type="spellStart"/>
      <w:r w:rsidRPr="000C31D7">
        <w:rPr>
          <w:rFonts w:eastAsia="Lucida Sans Unicode"/>
          <w:kern w:val="1"/>
          <w:sz w:val="26"/>
          <w:szCs w:val="26"/>
          <w:lang w:val="uk-UA" w:eastAsia="ar-SA"/>
        </w:rPr>
        <w:t>размещения</w:t>
      </w:r>
      <w:proofErr w:type="spellEnd"/>
      <w:r w:rsidRPr="000C31D7">
        <w:rPr>
          <w:rFonts w:eastAsia="Lucida Sans Unicode"/>
          <w:kern w:val="1"/>
          <w:sz w:val="26"/>
          <w:szCs w:val="26"/>
          <w:lang w:val="uk-UA" w:eastAsia="ar-SA"/>
        </w:rPr>
        <w:t xml:space="preserve">  </w:t>
      </w:r>
      <w:proofErr w:type="spellStart"/>
      <w:r w:rsidRPr="000C31D7">
        <w:rPr>
          <w:rFonts w:eastAsia="Lucida Sans Unicode"/>
          <w:kern w:val="1"/>
          <w:sz w:val="26"/>
          <w:szCs w:val="26"/>
          <w:lang w:val="uk-UA" w:eastAsia="ar-SA"/>
        </w:rPr>
        <w:t>логистического</w:t>
      </w:r>
      <w:proofErr w:type="spellEnd"/>
      <w:r w:rsidRPr="000C31D7">
        <w:rPr>
          <w:rFonts w:eastAsia="Lucida Sans Unicode"/>
          <w:kern w:val="1"/>
          <w:sz w:val="26"/>
          <w:szCs w:val="26"/>
          <w:lang w:val="uk-UA" w:eastAsia="ar-SA"/>
        </w:rPr>
        <w:t xml:space="preserve"> </w:t>
      </w:r>
      <w:proofErr w:type="spellStart"/>
      <w:r w:rsidRPr="000C31D7">
        <w:rPr>
          <w:rFonts w:eastAsia="Lucida Sans Unicode"/>
          <w:kern w:val="1"/>
          <w:sz w:val="26"/>
          <w:szCs w:val="26"/>
          <w:lang w:val="uk-UA" w:eastAsia="ar-SA"/>
        </w:rPr>
        <w:t>комплекса</w:t>
      </w:r>
      <w:proofErr w:type="spellEnd"/>
      <w:r w:rsidRPr="000C31D7">
        <w:rPr>
          <w:rFonts w:eastAsia="Lucida Sans Unicode"/>
          <w:kern w:val="1"/>
          <w:sz w:val="26"/>
          <w:szCs w:val="26"/>
          <w:lang w:val="uk-UA" w:eastAsia="ar-SA"/>
        </w:rPr>
        <w:t xml:space="preserve">  на </w:t>
      </w:r>
      <w:proofErr w:type="spellStart"/>
      <w:r w:rsidRPr="000C31D7">
        <w:rPr>
          <w:rFonts w:eastAsia="Lucida Sans Unicode"/>
          <w:kern w:val="1"/>
          <w:sz w:val="26"/>
          <w:szCs w:val="26"/>
          <w:lang w:val="uk-UA" w:eastAsia="ar-SA"/>
        </w:rPr>
        <w:t>указанной</w:t>
      </w:r>
      <w:proofErr w:type="spellEnd"/>
      <w:r w:rsidRPr="000C31D7">
        <w:rPr>
          <w:rFonts w:eastAsia="Lucida Sans Unicode"/>
          <w:kern w:val="1"/>
          <w:sz w:val="26"/>
          <w:szCs w:val="26"/>
          <w:lang w:val="uk-UA" w:eastAsia="ar-SA"/>
        </w:rPr>
        <w:t xml:space="preserve"> территории,</w:t>
      </w:r>
    </w:p>
    <w:p w:rsidR="000C31D7" w:rsidRPr="000C31D7" w:rsidRDefault="000C31D7" w:rsidP="000C31D7">
      <w:pPr>
        <w:widowControl w:val="0"/>
        <w:suppressAutoHyphens/>
        <w:spacing w:line="360" w:lineRule="auto"/>
        <w:ind w:firstLine="720"/>
        <w:jc w:val="both"/>
        <w:rPr>
          <w:rFonts w:eastAsia="Lucida Sans Unicode"/>
          <w:kern w:val="1"/>
          <w:sz w:val="26"/>
          <w:szCs w:val="26"/>
          <w:lang w:eastAsia="ar-SA"/>
        </w:rPr>
      </w:pPr>
      <w:r w:rsidRPr="000C31D7">
        <w:rPr>
          <w:rFonts w:eastAsia="Lucida Sans Unicode"/>
          <w:kern w:val="1"/>
          <w:sz w:val="26"/>
          <w:szCs w:val="26"/>
          <w:lang w:eastAsia="ar-SA"/>
        </w:rPr>
        <w:t>- разработка концептуальных архитектурно - планировочных решений по освоению территории с учетом градостроительной ситуации размещения.</w:t>
      </w:r>
    </w:p>
    <w:p w:rsidR="00201A8A" w:rsidRPr="000C31D7" w:rsidRDefault="00201A8A" w:rsidP="000C31D7"/>
    <w:sectPr w:rsidR="00201A8A" w:rsidRPr="000C31D7" w:rsidSect="006D734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397" w:right="567" w:bottom="1843" w:left="1418" w:header="454" w:footer="51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3632" w:rsidRDefault="00DF3632" w:rsidP="007F6FBD">
      <w:r>
        <w:separator/>
      </w:r>
    </w:p>
  </w:endnote>
  <w:endnote w:type="continuationSeparator" w:id="0">
    <w:p w:rsidR="00DF3632" w:rsidRDefault="00DF3632" w:rsidP="007F6F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OST 2.304 type A">
    <w:altName w:val="Century Gothic"/>
    <w:charset w:val="CC"/>
    <w:family w:val="swiss"/>
    <w:pitch w:val="variable"/>
    <w:sig w:usb0="00000001" w:usb1="00000048" w:usb2="00000000" w:usb3="00000000" w:csb0="00000005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PDS">
    <w:altName w:val="Arial"/>
    <w:charset w:val="CC"/>
    <w:family w:val="swiss"/>
    <w:pitch w:val="variable"/>
    <w:sig w:usb0="00000000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tarSymbol">
    <w:altName w:val="Arial Unicode MS"/>
    <w:charset w:val="02"/>
    <w:family w:val="auto"/>
    <w:pitch w:val="default"/>
  </w:font>
  <w:font w:name="ArtsansC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Peterburg">
    <w:altName w:val="Times New Roman"/>
    <w:charset w:val="00"/>
    <w:family w:val="auto"/>
    <w:pitch w:val="variable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106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92"/>
      <w:gridCol w:w="591"/>
      <w:gridCol w:w="591"/>
      <w:gridCol w:w="920"/>
      <w:gridCol w:w="647"/>
      <w:gridCol w:w="6015"/>
      <w:gridCol w:w="567"/>
    </w:tblGrid>
    <w:tr w:rsidR="00EB21F8">
      <w:trPr>
        <w:trHeight w:hRule="exact" w:val="284"/>
      </w:trPr>
      <w:tc>
        <w:tcPr>
          <w:tcW w:w="567" w:type="dxa"/>
          <w:tcBorders>
            <w:top w:val="single" w:sz="18" w:space="0" w:color="auto"/>
            <w:right w:val="single" w:sz="18" w:space="0" w:color="auto"/>
          </w:tcBorders>
        </w:tcPr>
        <w:p w:rsidR="00EB21F8" w:rsidRDefault="00EB21F8">
          <w:pPr>
            <w:pStyle w:val="a6"/>
          </w:pPr>
        </w:p>
      </w:tc>
      <w:tc>
        <w:tcPr>
          <w:tcW w:w="592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EB21F8" w:rsidRDefault="00EB21F8">
          <w:pPr>
            <w:pStyle w:val="a6"/>
          </w:pPr>
        </w:p>
      </w:tc>
      <w:tc>
        <w:tcPr>
          <w:tcW w:w="591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EB21F8" w:rsidRDefault="00EB21F8">
          <w:pPr>
            <w:pStyle w:val="a6"/>
          </w:pPr>
        </w:p>
      </w:tc>
      <w:tc>
        <w:tcPr>
          <w:tcW w:w="591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EB21F8" w:rsidRDefault="00EB21F8">
          <w:pPr>
            <w:pStyle w:val="a6"/>
          </w:pPr>
        </w:p>
      </w:tc>
      <w:tc>
        <w:tcPr>
          <w:tcW w:w="920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EB21F8" w:rsidRDefault="00EB21F8">
          <w:pPr>
            <w:pStyle w:val="a6"/>
          </w:pPr>
        </w:p>
      </w:tc>
      <w:tc>
        <w:tcPr>
          <w:tcW w:w="647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EB21F8" w:rsidRDefault="00EB21F8">
          <w:pPr>
            <w:pStyle w:val="a6"/>
          </w:pPr>
        </w:p>
      </w:tc>
      <w:tc>
        <w:tcPr>
          <w:tcW w:w="6015" w:type="dxa"/>
          <w:tcBorders>
            <w:top w:val="single" w:sz="18" w:space="0" w:color="auto"/>
            <w:left w:val="nil"/>
          </w:tcBorders>
        </w:tcPr>
        <w:p w:rsidR="00EB21F8" w:rsidRDefault="00EB21F8">
          <w:pPr>
            <w:pStyle w:val="a6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EB21F8" w:rsidRDefault="00EB21F8">
          <w:pPr>
            <w:pStyle w:val="a6"/>
            <w:ind w:right="-71"/>
          </w:pPr>
          <w:r>
            <w:rPr>
              <w:sz w:val="18"/>
            </w:rPr>
            <w:t>Лист</w:t>
          </w:r>
        </w:p>
      </w:tc>
    </w:tr>
    <w:tr w:rsidR="00EB21F8">
      <w:trPr>
        <w:trHeight w:hRule="exact" w:val="284"/>
      </w:trPr>
      <w:tc>
        <w:tcPr>
          <w:tcW w:w="567" w:type="dxa"/>
          <w:tcBorders>
            <w:top w:val="single" w:sz="6" w:space="0" w:color="auto"/>
            <w:right w:val="single" w:sz="18" w:space="0" w:color="auto"/>
          </w:tcBorders>
        </w:tcPr>
        <w:p w:rsidR="00EB21F8" w:rsidRDefault="00EB21F8">
          <w:pPr>
            <w:pStyle w:val="a6"/>
            <w:ind w:left="-70"/>
          </w:pPr>
        </w:p>
      </w:tc>
      <w:tc>
        <w:tcPr>
          <w:tcW w:w="592" w:type="dxa"/>
          <w:tcBorders>
            <w:left w:val="nil"/>
          </w:tcBorders>
        </w:tcPr>
        <w:p w:rsidR="00EB21F8" w:rsidRDefault="00EB21F8">
          <w:pPr>
            <w:pStyle w:val="a6"/>
          </w:pPr>
        </w:p>
      </w:tc>
      <w:tc>
        <w:tcPr>
          <w:tcW w:w="591" w:type="dxa"/>
          <w:tcBorders>
            <w:left w:val="single" w:sz="18" w:space="0" w:color="auto"/>
            <w:right w:val="single" w:sz="18" w:space="0" w:color="auto"/>
          </w:tcBorders>
        </w:tcPr>
        <w:p w:rsidR="00EB21F8" w:rsidRDefault="00EB21F8">
          <w:pPr>
            <w:pStyle w:val="a6"/>
          </w:pPr>
        </w:p>
      </w:tc>
      <w:tc>
        <w:tcPr>
          <w:tcW w:w="591" w:type="dxa"/>
          <w:tcBorders>
            <w:left w:val="nil"/>
          </w:tcBorders>
        </w:tcPr>
        <w:p w:rsidR="00EB21F8" w:rsidRDefault="00EB21F8">
          <w:pPr>
            <w:pStyle w:val="a6"/>
          </w:pPr>
        </w:p>
      </w:tc>
      <w:tc>
        <w:tcPr>
          <w:tcW w:w="920" w:type="dxa"/>
          <w:tcBorders>
            <w:left w:val="single" w:sz="18" w:space="0" w:color="auto"/>
            <w:right w:val="single" w:sz="18" w:space="0" w:color="auto"/>
          </w:tcBorders>
        </w:tcPr>
        <w:p w:rsidR="00EB21F8" w:rsidRDefault="00EB21F8">
          <w:pPr>
            <w:pStyle w:val="a6"/>
          </w:pPr>
        </w:p>
      </w:tc>
      <w:tc>
        <w:tcPr>
          <w:tcW w:w="647" w:type="dxa"/>
          <w:tcBorders>
            <w:left w:val="nil"/>
            <w:right w:val="single" w:sz="18" w:space="0" w:color="auto"/>
          </w:tcBorders>
        </w:tcPr>
        <w:p w:rsidR="00EB21F8" w:rsidRDefault="00EB21F8">
          <w:pPr>
            <w:pStyle w:val="a6"/>
          </w:pPr>
        </w:p>
      </w:tc>
      <w:tc>
        <w:tcPr>
          <w:tcW w:w="6015" w:type="dxa"/>
          <w:tcBorders>
            <w:left w:val="nil"/>
          </w:tcBorders>
        </w:tcPr>
        <w:p w:rsidR="00EB21F8" w:rsidRDefault="00EB21F8">
          <w:pPr>
            <w:pStyle w:val="a6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EB21F8" w:rsidRDefault="00EB21F8">
          <w:pPr>
            <w:pStyle w:val="a6"/>
            <w:ind w:right="-71"/>
            <w:jc w:val="center"/>
          </w:pPr>
          <w:r>
            <w:rPr>
              <w:rStyle w:val="a8"/>
            </w:rPr>
            <w:fldChar w:fldCharType="begin"/>
          </w:r>
          <w:r>
            <w:rPr>
              <w:rStyle w:val="a8"/>
            </w:rPr>
            <w:instrText xml:space="preserve"> PAGE </w:instrText>
          </w:r>
          <w:r>
            <w:rPr>
              <w:rStyle w:val="a8"/>
            </w:rPr>
            <w:fldChar w:fldCharType="separate"/>
          </w:r>
          <w:r>
            <w:rPr>
              <w:rStyle w:val="a8"/>
            </w:rPr>
            <w:t>2</w:t>
          </w:r>
          <w:r>
            <w:rPr>
              <w:rStyle w:val="a8"/>
            </w:rPr>
            <w:fldChar w:fldCharType="end"/>
          </w:r>
        </w:p>
      </w:tc>
    </w:tr>
    <w:tr w:rsidR="00EB21F8">
      <w:trPr>
        <w:trHeight w:hRule="exact" w:val="284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EB21F8" w:rsidRDefault="00EB21F8">
          <w:pPr>
            <w:pStyle w:val="a6"/>
            <w:jc w:val="center"/>
            <w:rPr>
              <w:sz w:val="16"/>
            </w:rPr>
          </w:pPr>
          <w:r>
            <w:rPr>
              <w:sz w:val="16"/>
            </w:rPr>
            <w:t>Изм.</w:t>
          </w:r>
        </w:p>
      </w:tc>
      <w:tc>
        <w:tcPr>
          <w:tcW w:w="592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EB21F8" w:rsidRDefault="00EB21F8">
          <w:pPr>
            <w:pStyle w:val="a6"/>
            <w:ind w:left="-72" w:right="-68" w:firstLine="72"/>
            <w:jc w:val="center"/>
            <w:rPr>
              <w:sz w:val="16"/>
            </w:rPr>
          </w:pPr>
          <w:proofErr w:type="spellStart"/>
          <w:r>
            <w:rPr>
              <w:sz w:val="16"/>
            </w:rPr>
            <w:t>Колуччч</w:t>
          </w:r>
          <w:proofErr w:type="spellEnd"/>
        </w:p>
      </w:tc>
      <w:tc>
        <w:tcPr>
          <w:tcW w:w="591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EB21F8" w:rsidRDefault="00EB21F8">
          <w:pPr>
            <w:pStyle w:val="a6"/>
            <w:jc w:val="center"/>
            <w:rPr>
              <w:sz w:val="16"/>
            </w:rPr>
          </w:pPr>
          <w:r>
            <w:rPr>
              <w:sz w:val="16"/>
            </w:rPr>
            <w:t>Лист</w:t>
          </w:r>
        </w:p>
      </w:tc>
      <w:tc>
        <w:tcPr>
          <w:tcW w:w="591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EB21F8" w:rsidRDefault="00EB21F8">
          <w:pPr>
            <w:pStyle w:val="a6"/>
            <w:jc w:val="center"/>
            <w:rPr>
              <w:sz w:val="16"/>
            </w:rPr>
          </w:pPr>
          <w:r>
            <w:rPr>
              <w:sz w:val="16"/>
            </w:rPr>
            <w:t>№док</w:t>
          </w:r>
        </w:p>
      </w:tc>
      <w:tc>
        <w:tcPr>
          <w:tcW w:w="92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EB21F8" w:rsidRDefault="00EB21F8">
          <w:pPr>
            <w:pStyle w:val="a6"/>
            <w:jc w:val="center"/>
            <w:rPr>
              <w:sz w:val="16"/>
            </w:rPr>
          </w:pPr>
          <w:r>
            <w:rPr>
              <w:sz w:val="16"/>
            </w:rPr>
            <w:t>Подп.</w:t>
          </w:r>
        </w:p>
      </w:tc>
      <w:tc>
        <w:tcPr>
          <w:tcW w:w="647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EB21F8" w:rsidRDefault="00EB21F8">
          <w:pPr>
            <w:pStyle w:val="a6"/>
            <w:rPr>
              <w:sz w:val="16"/>
            </w:rPr>
          </w:pPr>
          <w:r>
            <w:rPr>
              <w:sz w:val="16"/>
            </w:rPr>
            <w:t>Дата</w:t>
          </w:r>
        </w:p>
      </w:tc>
      <w:tc>
        <w:tcPr>
          <w:tcW w:w="6015" w:type="dxa"/>
          <w:tcBorders>
            <w:left w:val="nil"/>
            <w:bottom w:val="single" w:sz="18" w:space="0" w:color="auto"/>
          </w:tcBorders>
        </w:tcPr>
        <w:p w:rsidR="00EB21F8" w:rsidRDefault="00EB21F8">
          <w:pPr>
            <w:pStyle w:val="a6"/>
            <w:rPr>
              <w:sz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EB21F8" w:rsidRDefault="00EB21F8">
          <w:pPr>
            <w:pStyle w:val="a6"/>
            <w:ind w:right="-71"/>
            <w:rPr>
              <w:sz w:val="16"/>
            </w:rPr>
          </w:pPr>
        </w:p>
      </w:tc>
    </w:tr>
  </w:tbl>
  <w:p w:rsidR="00EB21F8" w:rsidRDefault="00EB21F8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21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85"/>
      <w:gridCol w:w="583"/>
      <w:gridCol w:w="583"/>
      <w:gridCol w:w="583"/>
      <w:gridCol w:w="874"/>
      <w:gridCol w:w="583"/>
      <w:gridCol w:w="5991"/>
      <w:gridCol w:w="567"/>
    </w:tblGrid>
    <w:tr w:rsidR="00EB21F8">
      <w:trPr>
        <w:cantSplit/>
        <w:trHeight w:hRule="exact" w:val="284"/>
      </w:trPr>
      <w:tc>
        <w:tcPr>
          <w:tcW w:w="585" w:type="dxa"/>
          <w:tcBorders>
            <w:top w:val="single" w:sz="18" w:space="0" w:color="auto"/>
            <w:right w:val="single" w:sz="18" w:space="0" w:color="auto"/>
          </w:tcBorders>
        </w:tcPr>
        <w:p w:rsidR="00EB21F8" w:rsidRDefault="00EB21F8">
          <w:pPr>
            <w:pStyle w:val="a6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2336" behindDoc="0" locked="0" layoutInCell="0" allowOverlap="1" wp14:anchorId="75B4E0CA" wp14:editId="3720A3DD">
                    <wp:simplePos x="0" y="0"/>
                    <wp:positionH relativeFrom="margin">
                      <wp:posOffset>-614680</wp:posOffset>
                    </wp:positionH>
                    <wp:positionV relativeFrom="paragraph">
                      <wp:posOffset>-2552065</wp:posOffset>
                    </wp:positionV>
                    <wp:extent cx="451485" cy="3155315"/>
                    <wp:effectExtent l="0" t="0" r="0" b="0"/>
                    <wp:wrapNone/>
                    <wp:docPr id="5" name="Text Box 1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51485" cy="31553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Ind w:w="57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28" w:type="dxa"/>
                                    <w:right w:w="28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4"/>
                                  <w:gridCol w:w="284"/>
                                </w:tblGrid>
                                <w:tr w:rsidR="00EB21F8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EB21F8" w:rsidRDefault="00EB21F8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Взам</w:t>
                                      </w:r>
                                      <w:proofErr w:type="spellEnd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. инв. №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EB21F8" w:rsidRDefault="00EB21F8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EB21F8">
                                  <w:trPr>
                                    <w:cantSplit/>
                                    <w:trHeight w:hRule="exact" w:val="1985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EB21F8" w:rsidRDefault="00EB21F8">
                                      <w:pPr>
                                        <w:ind w:left="113" w:right="113"/>
                                        <w:jc w:val="center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Подпись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EB21F8" w:rsidRDefault="00EB21F8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EB21F8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EB21F8" w:rsidRDefault="00EB21F8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Инв. №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EB21F8" w:rsidRDefault="00EB21F8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EB21F8" w:rsidRDefault="00EB21F8"/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9" o:spid="_x0000_s1028" type="#_x0000_t202" style="position:absolute;margin-left:-48.4pt;margin-top:-200.95pt;width:35.55pt;height:248.4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" o:allowincell="f" filled="f" stroked="f">
                    <v:textbox inset="1mm,1mm,1mm,1mm">
                      <w:txbxContent>
                        <w:tbl>
                          <w:tblPr>
                            <w:tblW w:w="0" w:type="auto"/>
                            <w:tblInd w:w="57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284"/>
                          </w:tblGrid>
                          <w:tr w:rsidR="00EB21F8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EB21F8" w:rsidRDefault="00EB21F8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Взам</w:t>
                                </w:r>
                                <w:proofErr w:type="spellEnd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EB21F8" w:rsidRDefault="00EB21F8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EB21F8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EB21F8" w:rsidRDefault="00EB21F8">
                                <w:pPr>
                                  <w:ind w:left="113" w:right="113"/>
                                  <w:jc w:val="center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EB21F8" w:rsidRDefault="00EB21F8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EB21F8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EB21F8" w:rsidRDefault="00EB21F8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EB21F8" w:rsidRDefault="00EB21F8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EB21F8" w:rsidRDefault="00EB21F8"/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583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EB21F8" w:rsidRDefault="00EB21F8">
          <w:pPr>
            <w:pStyle w:val="a6"/>
          </w:pPr>
        </w:p>
      </w:tc>
      <w:tc>
        <w:tcPr>
          <w:tcW w:w="583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EB21F8" w:rsidRDefault="00EB21F8">
          <w:pPr>
            <w:pStyle w:val="a6"/>
          </w:pPr>
        </w:p>
      </w:tc>
      <w:tc>
        <w:tcPr>
          <w:tcW w:w="583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EB21F8" w:rsidRDefault="00EB21F8">
          <w:pPr>
            <w:pStyle w:val="a6"/>
          </w:pPr>
        </w:p>
      </w:tc>
      <w:tc>
        <w:tcPr>
          <w:tcW w:w="874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EB21F8" w:rsidRDefault="00EB21F8">
          <w:pPr>
            <w:pStyle w:val="a6"/>
          </w:pPr>
        </w:p>
      </w:tc>
      <w:tc>
        <w:tcPr>
          <w:tcW w:w="583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EB21F8" w:rsidRDefault="00EB21F8">
          <w:pPr>
            <w:pStyle w:val="a6"/>
          </w:pPr>
        </w:p>
      </w:tc>
      <w:tc>
        <w:tcPr>
          <w:tcW w:w="5991" w:type="dxa"/>
          <w:vMerge w:val="restart"/>
          <w:tcBorders>
            <w:top w:val="single" w:sz="18" w:space="0" w:color="auto"/>
            <w:left w:val="nil"/>
          </w:tcBorders>
          <w:vAlign w:val="center"/>
        </w:tcPr>
        <w:p w:rsidR="00EB21F8" w:rsidRPr="00B06EC6" w:rsidRDefault="00EB21F8" w:rsidP="005D79C9">
          <w:pPr>
            <w:pStyle w:val="a6"/>
            <w:jc w:val="center"/>
            <w:rPr>
              <w:rFonts w:ascii="Arial" w:hAnsi="Arial"/>
              <w:sz w:val="32"/>
              <w:szCs w:val="32"/>
            </w:rPr>
          </w:pPr>
          <w:r>
            <w:rPr>
              <w:rFonts w:ascii="Arial" w:hAnsi="Arial"/>
              <w:b/>
              <w:sz w:val="28"/>
              <w:szCs w:val="28"/>
            </w:rPr>
            <w:t>А-10011-ГП</w:t>
          </w:r>
          <w:proofErr w:type="gramStart"/>
          <w:r>
            <w:rPr>
              <w:rFonts w:ascii="Arial" w:hAnsi="Arial"/>
              <w:b/>
              <w:sz w:val="28"/>
              <w:szCs w:val="28"/>
            </w:rPr>
            <w:t>.П</w:t>
          </w:r>
          <w:proofErr w:type="gramEnd"/>
          <w:r>
            <w:rPr>
              <w:rFonts w:ascii="Arial" w:hAnsi="Arial"/>
              <w:b/>
              <w:sz w:val="28"/>
              <w:szCs w:val="28"/>
            </w:rPr>
            <w:t>З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</w:tcPr>
        <w:p w:rsidR="00EB21F8" w:rsidRDefault="00EB21F8">
          <w:pPr>
            <w:pStyle w:val="a6"/>
            <w:ind w:left="-70" w:right="-71" w:firstLine="70"/>
            <w:jc w:val="center"/>
          </w:pPr>
          <w:r>
            <w:rPr>
              <w:sz w:val="18"/>
            </w:rPr>
            <w:t>Лист</w:t>
          </w:r>
        </w:p>
      </w:tc>
    </w:tr>
    <w:tr w:rsidR="00EB21F8">
      <w:trPr>
        <w:cantSplit/>
        <w:trHeight w:hRule="exact" w:val="284"/>
      </w:trPr>
      <w:tc>
        <w:tcPr>
          <w:tcW w:w="585" w:type="dxa"/>
          <w:tcBorders>
            <w:top w:val="single" w:sz="6" w:space="0" w:color="auto"/>
            <w:right w:val="single" w:sz="18" w:space="0" w:color="auto"/>
          </w:tcBorders>
        </w:tcPr>
        <w:p w:rsidR="00EB21F8" w:rsidRDefault="00EB21F8">
          <w:pPr>
            <w:pStyle w:val="a6"/>
            <w:ind w:left="-70"/>
          </w:pPr>
        </w:p>
      </w:tc>
      <w:tc>
        <w:tcPr>
          <w:tcW w:w="583" w:type="dxa"/>
          <w:tcBorders>
            <w:left w:val="nil"/>
          </w:tcBorders>
        </w:tcPr>
        <w:p w:rsidR="00EB21F8" w:rsidRDefault="00EB21F8">
          <w:pPr>
            <w:pStyle w:val="a6"/>
          </w:pPr>
        </w:p>
      </w:tc>
      <w:tc>
        <w:tcPr>
          <w:tcW w:w="583" w:type="dxa"/>
          <w:tcBorders>
            <w:left w:val="single" w:sz="18" w:space="0" w:color="auto"/>
            <w:right w:val="single" w:sz="18" w:space="0" w:color="auto"/>
          </w:tcBorders>
        </w:tcPr>
        <w:p w:rsidR="00EB21F8" w:rsidRDefault="00EB21F8">
          <w:pPr>
            <w:pStyle w:val="a6"/>
          </w:pPr>
        </w:p>
      </w:tc>
      <w:tc>
        <w:tcPr>
          <w:tcW w:w="583" w:type="dxa"/>
          <w:tcBorders>
            <w:left w:val="nil"/>
          </w:tcBorders>
        </w:tcPr>
        <w:p w:rsidR="00EB21F8" w:rsidRDefault="00EB21F8">
          <w:pPr>
            <w:pStyle w:val="a6"/>
          </w:pPr>
        </w:p>
      </w:tc>
      <w:tc>
        <w:tcPr>
          <w:tcW w:w="874" w:type="dxa"/>
          <w:tcBorders>
            <w:left w:val="single" w:sz="18" w:space="0" w:color="auto"/>
            <w:right w:val="single" w:sz="18" w:space="0" w:color="auto"/>
          </w:tcBorders>
        </w:tcPr>
        <w:p w:rsidR="00EB21F8" w:rsidRDefault="00EB21F8">
          <w:pPr>
            <w:pStyle w:val="a6"/>
          </w:pPr>
        </w:p>
      </w:tc>
      <w:tc>
        <w:tcPr>
          <w:tcW w:w="583" w:type="dxa"/>
          <w:tcBorders>
            <w:left w:val="nil"/>
            <w:right w:val="single" w:sz="18" w:space="0" w:color="auto"/>
          </w:tcBorders>
        </w:tcPr>
        <w:p w:rsidR="00EB21F8" w:rsidRDefault="00EB21F8">
          <w:pPr>
            <w:pStyle w:val="a6"/>
          </w:pPr>
        </w:p>
      </w:tc>
      <w:tc>
        <w:tcPr>
          <w:tcW w:w="5991" w:type="dxa"/>
          <w:vMerge/>
          <w:tcBorders>
            <w:left w:val="nil"/>
          </w:tcBorders>
        </w:tcPr>
        <w:p w:rsidR="00EB21F8" w:rsidRDefault="00EB21F8">
          <w:pPr>
            <w:pStyle w:val="a6"/>
            <w:jc w:val="center"/>
            <w:rPr>
              <w:rFonts w:ascii="Arial" w:hAnsi="Arial"/>
              <w:b/>
              <w:sz w:val="24"/>
            </w:rPr>
          </w:pPr>
        </w:p>
      </w:tc>
      <w:tc>
        <w:tcPr>
          <w:tcW w:w="567" w:type="dxa"/>
          <w:vMerge w:val="restart"/>
          <w:tcBorders>
            <w:top w:val="single" w:sz="18" w:space="0" w:color="auto"/>
            <w:left w:val="single" w:sz="18" w:space="0" w:color="auto"/>
          </w:tcBorders>
          <w:vAlign w:val="center"/>
        </w:tcPr>
        <w:p w:rsidR="00EB21F8" w:rsidRDefault="00EB21F8">
          <w:pPr>
            <w:pStyle w:val="a6"/>
            <w:ind w:right="-71"/>
            <w:jc w:val="center"/>
          </w:pPr>
          <w:r>
            <w:rPr>
              <w:rStyle w:val="a8"/>
            </w:rPr>
            <w:fldChar w:fldCharType="begin"/>
          </w:r>
          <w:r>
            <w:rPr>
              <w:rStyle w:val="a8"/>
            </w:rPr>
            <w:instrText xml:space="preserve"> PAGE </w:instrText>
          </w:r>
          <w:r>
            <w:rPr>
              <w:rStyle w:val="a8"/>
            </w:rPr>
            <w:fldChar w:fldCharType="separate"/>
          </w:r>
          <w:r w:rsidR="004224BC">
            <w:rPr>
              <w:rStyle w:val="a8"/>
              <w:noProof/>
            </w:rPr>
            <w:t>2</w:t>
          </w:r>
          <w:r>
            <w:rPr>
              <w:rStyle w:val="a8"/>
            </w:rPr>
            <w:fldChar w:fldCharType="end"/>
          </w:r>
        </w:p>
      </w:tc>
    </w:tr>
    <w:tr w:rsidR="00EB21F8">
      <w:trPr>
        <w:cantSplit/>
        <w:trHeight w:hRule="exact" w:val="284"/>
      </w:trPr>
      <w:tc>
        <w:tcPr>
          <w:tcW w:w="585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EB21F8" w:rsidRPr="00B06EC6" w:rsidRDefault="00EB21F8" w:rsidP="00B06EC6">
          <w:pPr>
            <w:pStyle w:val="a6"/>
            <w:jc w:val="center"/>
            <w:rPr>
              <w:rFonts w:ascii="Arial Narrow" w:hAnsi="Arial Narrow"/>
              <w:sz w:val="16"/>
            </w:rPr>
          </w:pPr>
          <w:r w:rsidRPr="00B06EC6">
            <w:rPr>
              <w:rFonts w:ascii="Arial Narrow" w:hAnsi="Arial Narrow"/>
              <w:sz w:val="16"/>
            </w:rPr>
            <w:t>Изм.</w:t>
          </w:r>
        </w:p>
      </w:tc>
      <w:tc>
        <w:tcPr>
          <w:tcW w:w="583" w:type="dxa"/>
          <w:tcBorders>
            <w:top w:val="single" w:sz="18" w:space="0" w:color="auto"/>
            <w:left w:val="nil"/>
            <w:bottom w:val="single" w:sz="18" w:space="0" w:color="auto"/>
          </w:tcBorders>
          <w:vAlign w:val="center"/>
        </w:tcPr>
        <w:p w:rsidR="00EB21F8" w:rsidRPr="00B06EC6" w:rsidRDefault="00EB21F8" w:rsidP="00B06EC6">
          <w:pPr>
            <w:pStyle w:val="a6"/>
            <w:ind w:left="-72" w:right="-68" w:hanging="15"/>
            <w:jc w:val="center"/>
            <w:rPr>
              <w:rFonts w:ascii="Arial Narrow" w:hAnsi="Arial Narrow"/>
              <w:sz w:val="16"/>
            </w:rPr>
          </w:pPr>
          <w:proofErr w:type="spellStart"/>
          <w:r w:rsidRPr="00B06EC6">
            <w:rPr>
              <w:rFonts w:ascii="Arial Narrow" w:hAnsi="Arial Narrow"/>
              <w:sz w:val="16"/>
            </w:rPr>
            <w:t>Кол</w:t>
          </w:r>
          <w:proofErr w:type="gramStart"/>
          <w:r w:rsidRPr="00B06EC6">
            <w:rPr>
              <w:rFonts w:ascii="Arial Narrow" w:hAnsi="Arial Narrow"/>
              <w:sz w:val="16"/>
            </w:rPr>
            <w:t>.у</w:t>
          </w:r>
          <w:proofErr w:type="gramEnd"/>
          <w:r w:rsidRPr="00B06EC6">
            <w:rPr>
              <w:rFonts w:ascii="Arial Narrow" w:hAnsi="Arial Narrow"/>
              <w:sz w:val="16"/>
            </w:rPr>
            <w:t>ч</w:t>
          </w:r>
          <w:proofErr w:type="spellEnd"/>
        </w:p>
      </w:tc>
      <w:tc>
        <w:tcPr>
          <w:tcW w:w="583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EB21F8" w:rsidRPr="00B06EC6" w:rsidRDefault="00EB21F8" w:rsidP="00B06EC6">
          <w:pPr>
            <w:pStyle w:val="a6"/>
            <w:jc w:val="center"/>
            <w:rPr>
              <w:rFonts w:ascii="Arial Narrow" w:hAnsi="Arial Narrow"/>
              <w:sz w:val="16"/>
            </w:rPr>
          </w:pPr>
          <w:r w:rsidRPr="00B06EC6">
            <w:rPr>
              <w:rFonts w:ascii="Arial Narrow" w:hAnsi="Arial Narrow"/>
              <w:sz w:val="16"/>
            </w:rPr>
            <w:t>Лист</w:t>
          </w:r>
        </w:p>
      </w:tc>
      <w:tc>
        <w:tcPr>
          <w:tcW w:w="583" w:type="dxa"/>
          <w:tcBorders>
            <w:top w:val="single" w:sz="18" w:space="0" w:color="auto"/>
            <w:left w:val="nil"/>
            <w:bottom w:val="single" w:sz="18" w:space="0" w:color="auto"/>
          </w:tcBorders>
          <w:vAlign w:val="center"/>
        </w:tcPr>
        <w:p w:rsidR="00EB21F8" w:rsidRPr="00B06EC6" w:rsidRDefault="00EB21F8" w:rsidP="00B06EC6">
          <w:pPr>
            <w:pStyle w:val="a6"/>
            <w:jc w:val="center"/>
            <w:rPr>
              <w:rFonts w:ascii="Arial Narrow" w:hAnsi="Arial Narrow"/>
              <w:sz w:val="16"/>
            </w:rPr>
          </w:pPr>
          <w:r w:rsidRPr="00B06EC6">
            <w:rPr>
              <w:rFonts w:ascii="Arial Narrow" w:hAnsi="Arial Narrow"/>
              <w:sz w:val="16"/>
            </w:rPr>
            <w:t>№ док</w:t>
          </w:r>
        </w:p>
      </w:tc>
      <w:tc>
        <w:tcPr>
          <w:tcW w:w="874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EB21F8" w:rsidRPr="00B06EC6" w:rsidRDefault="00EB21F8" w:rsidP="00B06EC6">
          <w:pPr>
            <w:pStyle w:val="a6"/>
            <w:jc w:val="center"/>
            <w:rPr>
              <w:rFonts w:ascii="Arial Narrow" w:hAnsi="Arial Narrow"/>
              <w:sz w:val="16"/>
            </w:rPr>
          </w:pPr>
          <w:r w:rsidRPr="00B06EC6">
            <w:rPr>
              <w:rFonts w:ascii="Arial Narrow" w:hAnsi="Arial Narrow"/>
              <w:sz w:val="16"/>
            </w:rPr>
            <w:t>Подпись</w:t>
          </w:r>
        </w:p>
      </w:tc>
      <w:tc>
        <w:tcPr>
          <w:tcW w:w="583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EB21F8" w:rsidRPr="00B06EC6" w:rsidRDefault="00EB21F8" w:rsidP="00B06EC6">
          <w:pPr>
            <w:pStyle w:val="a6"/>
            <w:jc w:val="center"/>
            <w:rPr>
              <w:rFonts w:ascii="Arial Narrow" w:hAnsi="Arial Narrow"/>
              <w:sz w:val="16"/>
            </w:rPr>
          </w:pPr>
          <w:r w:rsidRPr="00B06EC6">
            <w:rPr>
              <w:rFonts w:ascii="Arial Narrow" w:hAnsi="Arial Narrow"/>
              <w:sz w:val="16"/>
            </w:rPr>
            <w:t>Дата</w:t>
          </w:r>
        </w:p>
      </w:tc>
      <w:tc>
        <w:tcPr>
          <w:tcW w:w="5991" w:type="dxa"/>
          <w:vMerge/>
          <w:tcBorders>
            <w:left w:val="nil"/>
            <w:bottom w:val="single" w:sz="18" w:space="0" w:color="auto"/>
          </w:tcBorders>
        </w:tcPr>
        <w:p w:rsidR="00EB21F8" w:rsidRDefault="00EB21F8">
          <w:pPr>
            <w:pStyle w:val="a6"/>
            <w:jc w:val="center"/>
            <w:rPr>
              <w:rFonts w:ascii="Arial" w:hAnsi="Arial"/>
              <w:sz w:val="24"/>
            </w:rPr>
          </w:pPr>
        </w:p>
      </w:tc>
      <w:tc>
        <w:tcPr>
          <w:tcW w:w="567" w:type="dxa"/>
          <w:vMerge/>
          <w:tcBorders>
            <w:left w:val="single" w:sz="18" w:space="0" w:color="auto"/>
            <w:bottom w:val="single" w:sz="18" w:space="0" w:color="auto"/>
          </w:tcBorders>
        </w:tcPr>
        <w:p w:rsidR="00EB21F8" w:rsidRDefault="00EB21F8">
          <w:pPr>
            <w:pStyle w:val="a6"/>
            <w:ind w:right="-71"/>
            <w:rPr>
              <w:sz w:val="16"/>
            </w:rPr>
          </w:pPr>
        </w:p>
      </w:tc>
    </w:tr>
  </w:tbl>
  <w:p w:rsidR="00EB21F8" w:rsidRDefault="00EB21F8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49" w:type="dxa"/>
      <w:tblInd w:w="-21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8"/>
      <w:gridCol w:w="617"/>
      <w:gridCol w:w="581"/>
      <w:gridCol w:w="645"/>
      <w:gridCol w:w="865"/>
      <w:gridCol w:w="576"/>
      <w:gridCol w:w="3662"/>
      <w:gridCol w:w="850"/>
      <w:gridCol w:w="851"/>
      <w:gridCol w:w="1134"/>
    </w:tblGrid>
    <w:tr w:rsidR="00EB21F8" w:rsidTr="003E205A">
      <w:trPr>
        <w:trHeight w:hRule="exact" w:val="276"/>
      </w:trPr>
      <w:tc>
        <w:tcPr>
          <w:tcW w:w="568" w:type="dxa"/>
        </w:tcPr>
        <w:p w:rsidR="00EB21F8" w:rsidRDefault="00EB21F8">
          <w:pPr>
            <w:pStyle w:val="a6"/>
            <w:ind w:right="-70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0" allowOverlap="1" wp14:anchorId="09821F14" wp14:editId="5FEEFCEF">
                    <wp:simplePos x="0" y="0"/>
                    <wp:positionH relativeFrom="margin">
                      <wp:posOffset>-574675</wp:posOffset>
                    </wp:positionH>
                    <wp:positionV relativeFrom="paragraph">
                      <wp:posOffset>-599440</wp:posOffset>
                    </wp:positionV>
                    <wp:extent cx="398780" cy="3091815"/>
                    <wp:effectExtent l="0" t="0" r="0" b="0"/>
                    <wp:wrapNone/>
                    <wp:docPr id="1" name="Text Box 1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98780" cy="30918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Ind w:w="57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28" w:type="dxa"/>
                                    <w:right w:w="28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4"/>
                                  <w:gridCol w:w="284"/>
                                </w:tblGrid>
                                <w:tr w:rsidR="00EB21F8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EB21F8" w:rsidRDefault="00EB21F8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Взам</w:t>
                                      </w:r>
                                      <w:proofErr w:type="spellEnd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. инв. №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cBorders>
                                        <w:right w:val="nil"/>
                                      </w:tcBorders>
                                      <w:textDirection w:val="btLr"/>
                                    </w:tcPr>
                                    <w:p w:rsidR="00EB21F8" w:rsidRDefault="00EB21F8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EB21F8">
                                  <w:trPr>
                                    <w:cantSplit/>
                                    <w:trHeight w:hRule="exact" w:val="1985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EB21F8" w:rsidRDefault="00EB21F8">
                                      <w:pPr>
                                        <w:ind w:left="113" w:right="113"/>
                                        <w:jc w:val="center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Подпись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cBorders>
                                        <w:right w:val="nil"/>
                                      </w:tcBorders>
                                      <w:textDirection w:val="btLr"/>
                                    </w:tcPr>
                                    <w:p w:rsidR="00EB21F8" w:rsidRDefault="00EB21F8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EB21F8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EB21F8" w:rsidRDefault="00EB21F8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Инв. №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cBorders>
                                        <w:right w:val="nil"/>
                                      </w:tcBorders>
                                      <w:textDirection w:val="btLr"/>
                                    </w:tcPr>
                                    <w:p w:rsidR="00EB21F8" w:rsidRDefault="00EB21F8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EB21F8" w:rsidRDefault="00EB21F8"/>
                            </w:txbxContent>
                          </wps:txbx>
                          <wps:bodyPr rot="0" vert="horz" wrap="square" lIns="3600" tIns="3600" rIns="3600" bIns="36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" o:spid="_x0000_s1030" type="#_x0000_t202" style="position:absolute;margin-left:-45.25pt;margin-top:-47.2pt;width:31.4pt;height:243.4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" o:allowincell="f" filled="f" stroked="f">
                    <v:textbox inset=".1mm,.1mm,.1mm,.1mm">
                      <w:txbxContent>
                        <w:tbl>
                          <w:tblPr>
                            <w:tblW w:w="0" w:type="auto"/>
                            <w:tblInd w:w="57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284"/>
                          </w:tblGrid>
                          <w:tr w:rsidR="00EB21F8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EB21F8" w:rsidRDefault="00EB21F8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Взам</w:t>
                                </w:r>
                                <w:proofErr w:type="spellEnd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cBorders>
                                  <w:right w:val="nil"/>
                                </w:tcBorders>
                                <w:textDirection w:val="btLr"/>
                              </w:tcPr>
                              <w:p w:rsidR="00EB21F8" w:rsidRDefault="00EB21F8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EB21F8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EB21F8" w:rsidRDefault="00EB21F8">
                                <w:pPr>
                                  <w:ind w:left="113" w:right="113"/>
                                  <w:jc w:val="center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cBorders>
                                  <w:right w:val="nil"/>
                                </w:tcBorders>
                                <w:textDirection w:val="btLr"/>
                              </w:tcPr>
                              <w:p w:rsidR="00EB21F8" w:rsidRDefault="00EB21F8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EB21F8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EB21F8" w:rsidRDefault="00EB21F8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cBorders>
                                  <w:right w:val="nil"/>
                                </w:tcBorders>
                                <w:textDirection w:val="btLr"/>
                              </w:tcPr>
                              <w:p w:rsidR="00EB21F8" w:rsidRDefault="00EB21F8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EB21F8" w:rsidRDefault="00EB21F8"/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617" w:type="dxa"/>
        </w:tcPr>
        <w:p w:rsidR="00EB21F8" w:rsidRDefault="00EB21F8">
          <w:pPr>
            <w:pStyle w:val="a6"/>
          </w:pPr>
        </w:p>
      </w:tc>
      <w:tc>
        <w:tcPr>
          <w:tcW w:w="581" w:type="dxa"/>
        </w:tcPr>
        <w:p w:rsidR="00EB21F8" w:rsidRDefault="00EB21F8">
          <w:pPr>
            <w:pStyle w:val="a6"/>
          </w:pPr>
        </w:p>
      </w:tc>
      <w:tc>
        <w:tcPr>
          <w:tcW w:w="645" w:type="dxa"/>
        </w:tcPr>
        <w:p w:rsidR="00EB21F8" w:rsidRDefault="00EB21F8">
          <w:pPr>
            <w:pStyle w:val="a6"/>
          </w:pPr>
        </w:p>
      </w:tc>
      <w:tc>
        <w:tcPr>
          <w:tcW w:w="865" w:type="dxa"/>
        </w:tcPr>
        <w:p w:rsidR="00EB21F8" w:rsidRDefault="00EB21F8">
          <w:pPr>
            <w:pStyle w:val="a6"/>
          </w:pPr>
        </w:p>
      </w:tc>
      <w:tc>
        <w:tcPr>
          <w:tcW w:w="576" w:type="dxa"/>
        </w:tcPr>
        <w:p w:rsidR="00EB21F8" w:rsidRDefault="00EB21F8">
          <w:pPr>
            <w:pStyle w:val="a6"/>
          </w:pPr>
        </w:p>
      </w:tc>
      <w:tc>
        <w:tcPr>
          <w:tcW w:w="6497" w:type="dxa"/>
          <w:gridSpan w:val="4"/>
        </w:tcPr>
        <w:p w:rsidR="00EB21F8" w:rsidRDefault="00EB21F8">
          <w:pPr>
            <w:pStyle w:val="a6"/>
          </w:pPr>
        </w:p>
      </w:tc>
    </w:tr>
    <w:tr w:rsidR="00EB21F8" w:rsidTr="003E205A">
      <w:trPr>
        <w:trHeight w:hRule="exact" w:val="276"/>
      </w:trPr>
      <w:tc>
        <w:tcPr>
          <w:tcW w:w="568" w:type="dxa"/>
        </w:tcPr>
        <w:p w:rsidR="00EB21F8" w:rsidRDefault="00EB21F8">
          <w:pPr>
            <w:pStyle w:val="a6"/>
            <w:ind w:right="-70"/>
            <w:rPr>
              <w:noProof/>
            </w:rPr>
          </w:pPr>
        </w:p>
      </w:tc>
      <w:tc>
        <w:tcPr>
          <w:tcW w:w="617" w:type="dxa"/>
        </w:tcPr>
        <w:p w:rsidR="00EB21F8" w:rsidRDefault="00EB21F8">
          <w:pPr>
            <w:pStyle w:val="a6"/>
          </w:pPr>
        </w:p>
      </w:tc>
      <w:tc>
        <w:tcPr>
          <w:tcW w:w="581" w:type="dxa"/>
        </w:tcPr>
        <w:p w:rsidR="00EB21F8" w:rsidRDefault="00EB21F8">
          <w:pPr>
            <w:pStyle w:val="a6"/>
          </w:pPr>
        </w:p>
      </w:tc>
      <w:tc>
        <w:tcPr>
          <w:tcW w:w="645" w:type="dxa"/>
        </w:tcPr>
        <w:p w:rsidR="00EB21F8" w:rsidRDefault="00EB21F8">
          <w:pPr>
            <w:pStyle w:val="a6"/>
          </w:pPr>
        </w:p>
      </w:tc>
      <w:tc>
        <w:tcPr>
          <w:tcW w:w="865" w:type="dxa"/>
        </w:tcPr>
        <w:p w:rsidR="00EB21F8" w:rsidRDefault="00EB21F8">
          <w:pPr>
            <w:pStyle w:val="a6"/>
          </w:pPr>
        </w:p>
      </w:tc>
      <w:tc>
        <w:tcPr>
          <w:tcW w:w="576" w:type="dxa"/>
        </w:tcPr>
        <w:p w:rsidR="00EB21F8" w:rsidRDefault="00EB21F8">
          <w:pPr>
            <w:pStyle w:val="a6"/>
          </w:pPr>
        </w:p>
      </w:tc>
      <w:tc>
        <w:tcPr>
          <w:tcW w:w="6497" w:type="dxa"/>
          <w:gridSpan w:val="4"/>
        </w:tcPr>
        <w:p w:rsidR="00EB21F8" w:rsidRDefault="00EB21F8">
          <w:pPr>
            <w:pStyle w:val="a6"/>
          </w:pPr>
        </w:p>
      </w:tc>
    </w:tr>
    <w:tr w:rsidR="00EB21F8" w:rsidTr="003E205A">
      <w:trPr>
        <w:trHeight w:hRule="exact" w:val="276"/>
      </w:trPr>
      <w:tc>
        <w:tcPr>
          <w:tcW w:w="568" w:type="dxa"/>
        </w:tcPr>
        <w:p w:rsidR="00EB21F8" w:rsidRDefault="00EB21F8">
          <w:pPr>
            <w:pStyle w:val="a6"/>
            <w:ind w:right="-70"/>
            <w:rPr>
              <w:noProof/>
            </w:rPr>
          </w:pPr>
        </w:p>
      </w:tc>
      <w:tc>
        <w:tcPr>
          <w:tcW w:w="617" w:type="dxa"/>
        </w:tcPr>
        <w:p w:rsidR="00EB21F8" w:rsidRDefault="00EB21F8">
          <w:pPr>
            <w:pStyle w:val="a6"/>
          </w:pPr>
        </w:p>
      </w:tc>
      <w:tc>
        <w:tcPr>
          <w:tcW w:w="581" w:type="dxa"/>
        </w:tcPr>
        <w:p w:rsidR="00EB21F8" w:rsidRDefault="00EB21F8">
          <w:pPr>
            <w:pStyle w:val="a6"/>
          </w:pPr>
        </w:p>
      </w:tc>
      <w:tc>
        <w:tcPr>
          <w:tcW w:w="645" w:type="dxa"/>
        </w:tcPr>
        <w:p w:rsidR="00EB21F8" w:rsidRDefault="00EB21F8">
          <w:pPr>
            <w:pStyle w:val="a6"/>
          </w:pPr>
        </w:p>
      </w:tc>
      <w:tc>
        <w:tcPr>
          <w:tcW w:w="865" w:type="dxa"/>
        </w:tcPr>
        <w:p w:rsidR="00EB21F8" w:rsidRDefault="00EB21F8">
          <w:pPr>
            <w:pStyle w:val="a6"/>
          </w:pPr>
        </w:p>
      </w:tc>
      <w:tc>
        <w:tcPr>
          <w:tcW w:w="576" w:type="dxa"/>
        </w:tcPr>
        <w:p w:rsidR="00EB21F8" w:rsidRDefault="00EB21F8">
          <w:pPr>
            <w:pStyle w:val="a6"/>
          </w:pPr>
        </w:p>
      </w:tc>
      <w:tc>
        <w:tcPr>
          <w:tcW w:w="6497" w:type="dxa"/>
          <w:gridSpan w:val="4"/>
        </w:tcPr>
        <w:p w:rsidR="00EB21F8" w:rsidRDefault="00EB21F8">
          <w:pPr>
            <w:pStyle w:val="a6"/>
          </w:pPr>
        </w:p>
      </w:tc>
    </w:tr>
    <w:tr w:rsidR="00EB21F8" w:rsidTr="003E205A">
      <w:trPr>
        <w:trHeight w:hRule="exact" w:val="276"/>
      </w:trPr>
      <w:tc>
        <w:tcPr>
          <w:tcW w:w="568" w:type="dxa"/>
        </w:tcPr>
        <w:p w:rsidR="00EB21F8" w:rsidRDefault="00EB21F8">
          <w:pPr>
            <w:pStyle w:val="a6"/>
            <w:ind w:right="-70"/>
            <w:rPr>
              <w:noProof/>
            </w:rPr>
          </w:pPr>
        </w:p>
      </w:tc>
      <w:tc>
        <w:tcPr>
          <w:tcW w:w="617" w:type="dxa"/>
        </w:tcPr>
        <w:p w:rsidR="00EB21F8" w:rsidRDefault="00EB21F8">
          <w:pPr>
            <w:pStyle w:val="a6"/>
          </w:pPr>
        </w:p>
      </w:tc>
      <w:tc>
        <w:tcPr>
          <w:tcW w:w="581" w:type="dxa"/>
        </w:tcPr>
        <w:p w:rsidR="00EB21F8" w:rsidRDefault="00EB21F8">
          <w:pPr>
            <w:pStyle w:val="a6"/>
          </w:pPr>
        </w:p>
      </w:tc>
      <w:tc>
        <w:tcPr>
          <w:tcW w:w="645" w:type="dxa"/>
        </w:tcPr>
        <w:p w:rsidR="00EB21F8" w:rsidRDefault="00EB21F8">
          <w:pPr>
            <w:pStyle w:val="a6"/>
          </w:pPr>
        </w:p>
      </w:tc>
      <w:tc>
        <w:tcPr>
          <w:tcW w:w="865" w:type="dxa"/>
        </w:tcPr>
        <w:p w:rsidR="00EB21F8" w:rsidRDefault="00EB21F8">
          <w:pPr>
            <w:pStyle w:val="a6"/>
          </w:pPr>
        </w:p>
      </w:tc>
      <w:tc>
        <w:tcPr>
          <w:tcW w:w="576" w:type="dxa"/>
        </w:tcPr>
        <w:p w:rsidR="00EB21F8" w:rsidRDefault="00EB21F8">
          <w:pPr>
            <w:pStyle w:val="a6"/>
          </w:pPr>
        </w:p>
      </w:tc>
      <w:tc>
        <w:tcPr>
          <w:tcW w:w="6497" w:type="dxa"/>
          <w:gridSpan w:val="4"/>
        </w:tcPr>
        <w:p w:rsidR="00EB21F8" w:rsidRDefault="00EB21F8">
          <w:pPr>
            <w:pStyle w:val="a6"/>
          </w:pPr>
        </w:p>
      </w:tc>
    </w:tr>
    <w:tr w:rsidR="00EB21F8" w:rsidTr="003E205A">
      <w:trPr>
        <w:trHeight w:hRule="exact" w:val="276"/>
      </w:trPr>
      <w:tc>
        <w:tcPr>
          <w:tcW w:w="568" w:type="dxa"/>
        </w:tcPr>
        <w:p w:rsidR="00EB21F8" w:rsidRDefault="00EB21F8">
          <w:pPr>
            <w:pStyle w:val="a6"/>
            <w:ind w:right="-70"/>
            <w:rPr>
              <w:noProof/>
            </w:rPr>
          </w:pPr>
        </w:p>
      </w:tc>
      <w:tc>
        <w:tcPr>
          <w:tcW w:w="617" w:type="dxa"/>
        </w:tcPr>
        <w:p w:rsidR="00EB21F8" w:rsidRDefault="00EB21F8">
          <w:pPr>
            <w:pStyle w:val="a6"/>
          </w:pPr>
        </w:p>
      </w:tc>
      <w:tc>
        <w:tcPr>
          <w:tcW w:w="581" w:type="dxa"/>
        </w:tcPr>
        <w:p w:rsidR="00EB21F8" w:rsidRDefault="00EB21F8">
          <w:pPr>
            <w:pStyle w:val="a6"/>
          </w:pPr>
        </w:p>
      </w:tc>
      <w:tc>
        <w:tcPr>
          <w:tcW w:w="645" w:type="dxa"/>
        </w:tcPr>
        <w:p w:rsidR="00EB21F8" w:rsidRDefault="00EB21F8">
          <w:pPr>
            <w:pStyle w:val="a6"/>
          </w:pPr>
        </w:p>
      </w:tc>
      <w:tc>
        <w:tcPr>
          <w:tcW w:w="865" w:type="dxa"/>
        </w:tcPr>
        <w:p w:rsidR="00EB21F8" w:rsidRDefault="00EB21F8">
          <w:pPr>
            <w:pStyle w:val="a6"/>
          </w:pPr>
        </w:p>
      </w:tc>
      <w:tc>
        <w:tcPr>
          <w:tcW w:w="576" w:type="dxa"/>
        </w:tcPr>
        <w:p w:rsidR="00EB21F8" w:rsidRDefault="00EB21F8">
          <w:pPr>
            <w:pStyle w:val="a6"/>
          </w:pPr>
        </w:p>
      </w:tc>
      <w:tc>
        <w:tcPr>
          <w:tcW w:w="6497" w:type="dxa"/>
          <w:gridSpan w:val="4"/>
        </w:tcPr>
        <w:p w:rsidR="00EB21F8" w:rsidRDefault="00EB21F8">
          <w:pPr>
            <w:pStyle w:val="a6"/>
          </w:pPr>
        </w:p>
      </w:tc>
    </w:tr>
    <w:tr w:rsidR="00EB21F8" w:rsidTr="003E205A">
      <w:trPr>
        <w:trHeight w:hRule="exact" w:val="276"/>
      </w:trPr>
      <w:tc>
        <w:tcPr>
          <w:tcW w:w="568" w:type="dxa"/>
        </w:tcPr>
        <w:p w:rsidR="00EB21F8" w:rsidRDefault="00EB21F8">
          <w:pPr>
            <w:pStyle w:val="a6"/>
            <w:ind w:right="-70"/>
            <w:rPr>
              <w:noProof/>
            </w:rPr>
          </w:pPr>
        </w:p>
      </w:tc>
      <w:tc>
        <w:tcPr>
          <w:tcW w:w="617" w:type="dxa"/>
        </w:tcPr>
        <w:p w:rsidR="00EB21F8" w:rsidRDefault="00EB21F8">
          <w:pPr>
            <w:pStyle w:val="a6"/>
          </w:pPr>
        </w:p>
      </w:tc>
      <w:tc>
        <w:tcPr>
          <w:tcW w:w="581" w:type="dxa"/>
        </w:tcPr>
        <w:p w:rsidR="00EB21F8" w:rsidRDefault="00EB21F8">
          <w:pPr>
            <w:pStyle w:val="a6"/>
          </w:pPr>
        </w:p>
      </w:tc>
      <w:tc>
        <w:tcPr>
          <w:tcW w:w="645" w:type="dxa"/>
        </w:tcPr>
        <w:p w:rsidR="00EB21F8" w:rsidRDefault="00EB21F8">
          <w:pPr>
            <w:pStyle w:val="a6"/>
          </w:pPr>
        </w:p>
      </w:tc>
      <w:tc>
        <w:tcPr>
          <w:tcW w:w="865" w:type="dxa"/>
        </w:tcPr>
        <w:p w:rsidR="00EB21F8" w:rsidRDefault="00EB21F8">
          <w:pPr>
            <w:pStyle w:val="a6"/>
          </w:pPr>
        </w:p>
      </w:tc>
      <w:tc>
        <w:tcPr>
          <w:tcW w:w="576" w:type="dxa"/>
        </w:tcPr>
        <w:p w:rsidR="00EB21F8" w:rsidRDefault="00EB21F8">
          <w:pPr>
            <w:pStyle w:val="a6"/>
          </w:pPr>
        </w:p>
      </w:tc>
      <w:tc>
        <w:tcPr>
          <w:tcW w:w="6497" w:type="dxa"/>
          <w:gridSpan w:val="4"/>
        </w:tcPr>
        <w:p w:rsidR="00EB21F8" w:rsidRDefault="00EB21F8">
          <w:pPr>
            <w:pStyle w:val="a6"/>
          </w:pPr>
        </w:p>
      </w:tc>
    </w:tr>
    <w:tr w:rsidR="00EB21F8" w:rsidTr="003E205A">
      <w:trPr>
        <w:cantSplit/>
        <w:trHeight w:hRule="exact" w:val="276"/>
      </w:trPr>
      <w:tc>
        <w:tcPr>
          <w:tcW w:w="568" w:type="dxa"/>
          <w:tcBorders>
            <w:top w:val="single" w:sz="18" w:space="0" w:color="auto"/>
            <w:bottom w:val="single" w:sz="6" w:space="0" w:color="auto"/>
            <w:right w:val="single" w:sz="18" w:space="0" w:color="auto"/>
          </w:tcBorders>
        </w:tcPr>
        <w:p w:rsidR="00EB21F8" w:rsidRPr="00B06EC6" w:rsidRDefault="00EB21F8">
          <w:pPr>
            <w:pStyle w:val="a6"/>
            <w:ind w:right="-70"/>
            <w:rPr>
              <w:rFonts w:ascii="Arial Narrow" w:hAnsi="Arial Narrow"/>
            </w:rPr>
          </w:pPr>
        </w:p>
      </w:tc>
      <w:tc>
        <w:tcPr>
          <w:tcW w:w="617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EB21F8" w:rsidRPr="00B06EC6" w:rsidRDefault="00EB21F8">
          <w:pPr>
            <w:pStyle w:val="a6"/>
            <w:rPr>
              <w:rFonts w:ascii="Arial Narrow" w:hAnsi="Arial Narrow"/>
            </w:rPr>
          </w:pPr>
        </w:p>
      </w:tc>
      <w:tc>
        <w:tcPr>
          <w:tcW w:w="581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EB21F8" w:rsidRPr="00B06EC6" w:rsidRDefault="00EB21F8">
          <w:pPr>
            <w:pStyle w:val="a6"/>
            <w:rPr>
              <w:rFonts w:ascii="Arial Narrow" w:hAnsi="Arial Narrow"/>
            </w:rPr>
          </w:pPr>
        </w:p>
      </w:tc>
      <w:tc>
        <w:tcPr>
          <w:tcW w:w="645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EB21F8" w:rsidRPr="00B06EC6" w:rsidRDefault="00EB21F8">
          <w:pPr>
            <w:pStyle w:val="a6"/>
            <w:rPr>
              <w:rFonts w:ascii="Arial Narrow" w:hAnsi="Arial Narrow"/>
            </w:rPr>
          </w:pPr>
        </w:p>
      </w:tc>
      <w:tc>
        <w:tcPr>
          <w:tcW w:w="865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EB21F8" w:rsidRPr="00B06EC6" w:rsidRDefault="00EB21F8">
          <w:pPr>
            <w:pStyle w:val="a6"/>
            <w:rPr>
              <w:rFonts w:ascii="Arial Narrow" w:hAnsi="Arial Narrow"/>
            </w:rPr>
          </w:pPr>
        </w:p>
      </w:tc>
      <w:tc>
        <w:tcPr>
          <w:tcW w:w="576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EB21F8" w:rsidRPr="00B06EC6" w:rsidRDefault="00EB21F8">
          <w:pPr>
            <w:pStyle w:val="a6"/>
            <w:rPr>
              <w:rFonts w:ascii="Arial Narrow" w:hAnsi="Arial Narrow"/>
            </w:rPr>
          </w:pPr>
        </w:p>
      </w:tc>
      <w:tc>
        <w:tcPr>
          <w:tcW w:w="6497" w:type="dxa"/>
          <w:gridSpan w:val="4"/>
          <w:vMerge w:val="restart"/>
          <w:tcBorders>
            <w:top w:val="single" w:sz="18" w:space="0" w:color="auto"/>
            <w:left w:val="nil"/>
          </w:tcBorders>
          <w:vAlign w:val="center"/>
        </w:tcPr>
        <w:p w:rsidR="00EB21F8" w:rsidRPr="00F050FC" w:rsidRDefault="00EB21F8" w:rsidP="006D7340">
          <w:pPr>
            <w:pStyle w:val="a6"/>
            <w:jc w:val="center"/>
            <w:rPr>
              <w:sz w:val="28"/>
              <w:szCs w:val="28"/>
            </w:rPr>
          </w:pPr>
          <w:r>
            <w:rPr>
              <w:rFonts w:ascii="Arial" w:hAnsi="Arial"/>
              <w:b/>
              <w:sz w:val="28"/>
              <w:szCs w:val="28"/>
            </w:rPr>
            <w:t>А-10011-ГП</w:t>
          </w:r>
          <w:proofErr w:type="gramStart"/>
          <w:r>
            <w:rPr>
              <w:rFonts w:ascii="Arial" w:hAnsi="Arial"/>
              <w:b/>
              <w:sz w:val="28"/>
              <w:szCs w:val="28"/>
            </w:rPr>
            <w:t>.П</w:t>
          </w:r>
          <w:proofErr w:type="gramEnd"/>
          <w:r>
            <w:rPr>
              <w:rFonts w:ascii="Arial" w:hAnsi="Arial"/>
              <w:b/>
              <w:sz w:val="28"/>
              <w:szCs w:val="28"/>
            </w:rPr>
            <w:t>З</w:t>
          </w:r>
        </w:p>
      </w:tc>
    </w:tr>
    <w:tr w:rsidR="00EB21F8" w:rsidTr="003E205A">
      <w:trPr>
        <w:cantSplit/>
        <w:trHeight w:hRule="exact" w:val="276"/>
      </w:trPr>
      <w:tc>
        <w:tcPr>
          <w:tcW w:w="568" w:type="dxa"/>
          <w:tcBorders>
            <w:right w:val="single" w:sz="18" w:space="0" w:color="auto"/>
          </w:tcBorders>
        </w:tcPr>
        <w:p w:rsidR="00EB21F8" w:rsidRPr="00B06EC6" w:rsidRDefault="00EB21F8">
          <w:pPr>
            <w:pStyle w:val="a6"/>
            <w:rPr>
              <w:rFonts w:ascii="Arial Narrow" w:hAnsi="Arial Narrow"/>
            </w:rPr>
          </w:pPr>
        </w:p>
      </w:tc>
      <w:tc>
        <w:tcPr>
          <w:tcW w:w="617" w:type="dxa"/>
          <w:tcBorders>
            <w:left w:val="nil"/>
          </w:tcBorders>
        </w:tcPr>
        <w:p w:rsidR="00EB21F8" w:rsidRPr="00B06EC6" w:rsidRDefault="00EB21F8">
          <w:pPr>
            <w:pStyle w:val="a6"/>
            <w:rPr>
              <w:rFonts w:ascii="Arial Narrow" w:hAnsi="Arial Narrow"/>
            </w:rPr>
          </w:pPr>
        </w:p>
      </w:tc>
      <w:tc>
        <w:tcPr>
          <w:tcW w:w="581" w:type="dxa"/>
          <w:tcBorders>
            <w:left w:val="single" w:sz="18" w:space="0" w:color="auto"/>
            <w:right w:val="single" w:sz="18" w:space="0" w:color="auto"/>
          </w:tcBorders>
        </w:tcPr>
        <w:p w:rsidR="00EB21F8" w:rsidRPr="00B06EC6" w:rsidRDefault="00EB21F8">
          <w:pPr>
            <w:pStyle w:val="a6"/>
            <w:rPr>
              <w:rFonts w:ascii="Arial Narrow" w:hAnsi="Arial Narrow"/>
            </w:rPr>
          </w:pPr>
        </w:p>
      </w:tc>
      <w:tc>
        <w:tcPr>
          <w:tcW w:w="645" w:type="dxa"/>
          <w:tcBorders>
            <w:left w:val="nil"/>
            <w:right w:val="single" w:sz="18" w:space="0" w:color="auto"/>
          </w:tcBorders>
        </w:tcPr>
        <w:p w:rsidR="00EB21F8" w:rsidRPr="00B06EC6" w:rsidRDefault="00EB21F8">
          <w:pPr>
            <w:pStyle w:val="a6"/>
            <w:rPr>
              <w:rFonts w:ascii="Arial Narrow" w:hAnsi="Arial Narrow"/>
            </w:rPr>
          </w:pPr>
        </w:p>
      </w:tc>
      <w:tc>
        <w:tcPr>
          <w:tcW w:w="865" w:type="dxa"/>
          <w:tcBorders>
            <w:left w:val="nil"/>
          </w:tcBorders>
        </w:tcPr>
        <w:p w:rsidR="00EB21F8" w:rsidRPr="00B06EC6" w:rsidRDefault="00EB21F8">
          <w:pPr>
            <w:pStyle w:val="a6"/>
            <w:rPr>
              <w:rFonts w:ascii="Arial Narrow" w:hAnsi="Arial Narrow"/>
            </w:rPr>
          </w:pPr>
        </w:p>
      </w:tc>
      <w:tc>
        <w:tcPr>
          <w:tcW w:w="576" w:type="dxa"/>
          <w:tcBorders>
            <w:left w:val="single" w:sz="18" w:space="0" w:color="auto"/>
            <w:right w:val="single" w:sz="18" w:space="0" w:color="auto"/>
          </w:tcBorders>
        </w:tcPr>
        <w:p w:rsidR="00EB21F8" w:rsidRPr="00B06EC6" w:rsidRDefault="00EB21F8">
          <w:pPr>
            <w:pStyle w:val="a6"/>
            <w:rPr>
              <w:rFonts w:ascii="Arial Narrow" w:hAnsi="Arial Narrow"/>
            </w:rPr>
          </w:pPr>
        </w:p>
      </w:tc>
      <w:tc>
        <w:tcPr>
          <w:tcW w:w="6497" w:type="dxa"/>
          <w:gridSpan w:val="4"/>
          <w:vMerge/>
          <w:tcBorders>
            <w:left w:val="nil"/>
          </w:tcBorders>
        </w:tcPr>
        <w:p w:rsidR="00EB21F8" w:rsidRDefault="00EB21F8">
          <w:pPr>
            <w:pStyle w:val="a6"/>
            <w:jc w:val="center"/>
            <w:rPr>
              <w:rFonts w:ascii="Arial" w:hAnsi="Arial"/>
              <w:b/>
              <w:sz w:val="24"/>
            </w:rPr>
          </w:pPr>
        </w:p>
      </w:tc>
    </w:tr>
    <w:tr w:rsidR="00EB21F8" w:rsidTr="003E205A">
      <w:trPr>
        <w:cantSplit/>
        <w:trHeight w:hRule="exact" w:val="276"/>
      </w:trPr>
      <w:tc>
        <w:tcPr>
          <w:tcW w:w="568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EB21F8" w:rsidRPr="00B06EC6" w:rsidRDefault="00EB21F8" w:rsidP="00B06EC6">
          <w:pPr>
            <w:pStyle w:val="a6"/>
            <w:jc w:val="center"/>
            <w:rPr>
              <w:rFonts w:ascii="Arial Narrow" w:hAnsi="Arial Narrow"/>
              <w:spacing w:val="-4"/>
              <w:sz w:val="16"/>
            </w:rPr>
          </w:pPr>
          <w:r w:rsidRPr="00B06EC6">
            <w:rPr>
              <w:rFonts w:ascii="Arial Narrow" w:hAnsi="Arial Narrow"/>
              <w:spacing w:val="-4"/>
              <w:sz w:val="16"/>
            </w:rPr>
            <w:t>Изм.</w:t>
          </w:r>
        </w:p>
      </w:tc>
      <w:tc>
        <w:tcPr>
          <w:tcW w:w="617" w:type="dxa"/>
          <w:tcBorders>
            <w:top w:val="single" w:sz="18" w:space="0" w:color="auto"/>
            <w:left w:val="nil"/>
            <w:bottom w:val="single" w:sz="18" w:space="0" w:color="auto"/>
          </w:tcBorders>
          <w:vAlign w:val="center"/>
        </w:tcPr>
        <w:p w:rsidR="00EB21F8" w:rsidRPr="00B06EC6" w:rsidRDefault="00EB21F8" w:rsidP="00B06EC6">
          <w:pPr>
            <w:pStyle w:val="a6"/>
            <w:jc w:val="center"/>
            <w:rPr>
              <w:rFonts w:ascii="Arial Narrow" w:hAnsi="Arial Narrow"/>
              <w:spacing w:val="-4"/>
              <w:sz w:val="16"/>
            </w:rPr>
          </w:pPr>
          <w:proofErr w:type="spellStart"/>
          <w:r w:rsidRPr="00B06EC6">
            <w:rPr>
              <w:rFonts w:ascii="Arial Narrow" w:hAnsi="Arial Narrow"/>
              <w:spacing w:val="-4"/>
              <w:sz w:val="16"/>
            </w:rPr>
            <w:t>Кол</w:t>
          </w:r>
          <w:proofErr w:type="gramStart"/>
          <w:r w:rsidRPr="00B06EC6">
            <w:rPr>
              <w:rFonts w:ascii="Arial Narrow" w:hAnsi="Arial Narrow"/>
              <w:spacing w:val="-4"/>
              <w:sz w:val="16"/>
            </w:rPr>
            <w:t>.у</w:t>
          </w:r>
          <w:proofErr w:type="gramEnd"/>
          <w:r w:rsidRPr="00B06EC6">
            <w:rPr>
              <w:rFonts w:ascii="Arial Narrow" w:hAnsi="Arial Narrow"/>
              <w:spacing w:val="-4"/>
              <w:sz w:val="16"/>
            </w:rPr>
            <w:t>ч</w:t>
          </w:r>
          <w:proofErr w:type="spellEnd"/>
        </w:p>
      </w:tc>
      <w:tc>
        <w:tcPr>
          <w:tcW w:w="581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EB21F8" w:rsidRPr="00B06EC6" w:rsidRDefault="00EB21F8" w:rsidP="00B06EC6">
          <w:pPr>
            <w:pStyle w:val="a6"/>
            <w:jc w:val="center"/>
            <w:rPr>
              <w:rFonts w:ascii="Arial Narrow" w:hAnsi="Arial Narrow"/>
              <w:spacing w:val="-4"/>
              <w:sz w:val="16"/>
            </w:rPr>
          </w:pPr>
          <w:r w:rsidRPr="00B06EC6">
            <w:rPr>
              <w:rFonts w:ascii="Arial Narrow" w:hAnsi="Arial Narrow"/>
              <w:spacing w:val="-4"/>
              <w:sz w:val="16"/>
            </w:rPr>
            <w:t>Лист</w:t>
          </w:r>
        </w:p>
      </w:tc>
      <w:tc>
        <w:tcPr>
          <w:tcW w:w="645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EB21F8" w:rsidRPr="00B06EC6" w:rsidRDefault="00EB21F8" w:rsidP="00B06EC6">
          <w:pPr>
            <w:pStyle w:val="a6"/>
            <w:jc w:val="center"/>
            <w:rPr>
              <w:rFonts w:ascii="Arial Narrow" w:hAnsi="Arial Narrow"/>
              <w:spacing w:val="-4"/>
              <w:sz w:val="16"/>
            </w:rPr>
          </w:pPr>
          <w:r w:rsidRPr="00B06EC6">
            <w:rPr>
              <w:rFonts w:ascii="Arial Narrow" w:hAnsi="Arial Narrow"/>
              <w:spacing w:val="-4"/>
              <w:sz w:val="16"/>
            </w:rPr>
            <w:t>№ док</w:t>
          </w:r>
        </w:p>
      </w:tc>
      <w:tc>
        <w:tcPr>
          <w:tcW w:w="865" w:type="dxa"/>
          <w:tcBorders>
            <w:top w:val="single" w:sz="18" w:space="0" w:color="auto"/>
            <w:left w:val="nil"/>
            <w:bottom w:val="single" w:sz="18" w:space="0" w:color="auto"/>
          </w:tcBorders>
          <w:vAlign w:val="center"/>
        </w:tcPr>
        <w:p w:rsidR="00EB21F8" w:rsidRPr="00B06EC6" w:rsidRDefault="00EB21F8" w:rsidP="00B06EC6">
          <w:pPr>
            <w:pStyle w:val="a6"/>
            <w:jc w:val="center"/>
            <w:rPr>
              <w:rFonts w:ascii="Arial Narrow" w:hAnsi="Arial Narrow"/>
              <w:spacing w:val="-4"/>
              <w:sz w:val="16"/>
            </w:rPr>
          </w:pPr>
          <w:r w:rsidRPr="00B06EC6">
            <w:rPr>
              <w:rFonts w:ascii="Arial Narrow" w:hAnsi="Arial Narrow"/>
              <w:spacing w:val="-4"/>
              <w:sz w:val="16"/>
            </w:rPr>
            <w:t>Подпись</w:t>
          </w:r>
        </w:p>
      </w:tc>
      <w:tc>
        <w:tcPr>
          <w:tcW w:w="576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EB21F8" w:rsidRPr="00B06EC6" w:rsidRDefault="00EB21F8" w:rsidP="00B06EC6">
          <w:pPr>
            <w:pStyle w:val="a6"/>
            <w:jc w:val="center"/>
            <w:rPr>
              <w:rFonts w:ascii="Arial Narrow" w:hAnsi="Arial Narrow"/>
              <w:spacing w:val="-4"/>
              <w:sz w:val="16"/>
            </w:rPr>
          </w:pPr>
          <w:r w:rsidRPr="00B06EC6">
            <w:rPr>
              <w:rFonts w:ascii="Arial Narrow" w:hAnsi="Arial Narrow"/>
              <w:spacing w:val="-4"/>
              <w:sz w:val="16"/>
            </w:rPr>
            <w:t>Дата</w:t>
          </w:r>
        </w:p>
      </w:tc>
      <w:tc>
        <w:tcPr>
          <w:tcW w:w="6497" w:type="dxa"/>
          <w:gridSpan w:val="4"/>
          <w:vMerge/>
          <w:tcBorders>
            <w:left w:val="nil"/>
            <w:bottom w:val="single" w:sz="18" w:space="0" w:color="auto"/>
          </w:tcBorders>
        </w:tcPr>
        <w:p w:rsidR="00EB21F8" w:rsidRDefault="00EB21F8">
          <w:pPr>
            <w:pStyle w:val="a6"/>
            <w:jc w:val="center"/>
            <w:rPr>
              <w:rFonts w:ascii="Arial" w:hAnsi="Arial"/>
              <w:b/>
              <w:sz w:val="24"/>
            </w:rPr>
          </w:pPr>
        </w:p>
      </w:tc>
    </w:tr>
    <w:tr w:rsidR="00EB21F8" w:rsidTr="003E205A">
      <w:trPr>
        <w:cantSplit/>
        <w:trHeight w:hRule="exact" w:val="276"/>
      </w:trPr>
      <w:tc>
        <w:tcPr>
          <w:tcW w:w="1185" w:type="dxa"/>
          <w:gridSpan w:val="2"/>
          <w:tcBorders>
            <w:bottom w:val="single" w:sz="6" w:space="0" w:color="auto"/>
            <w:right w:val="single" w:sz="18" w:space="0" w:color="auto"/>
          </w:tcBorders>
          <w:vAlign w:val="center"/>
        </w:tcPr>
        <w:p w:rsidR="00EB21F8" w:rsidRPr="00F175D2" w:rsidRDefault="00EB21F8" w:rsidP="00F175D2">
          <w:pPr>
            <w:pStyle w:val="a6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ГИП</w:t>
          </w:r>
        </w:p>
      </w:tc>
      <w:tc>
        <w:tcPr>
          <w:tcW w:w="1226" w:type="dxa"/>
          <w:gridSpan w:val="2"/>
          <w:tcBorders>
            <w:left w:val="nil"/>
            <w:bottom w:val="single" w:sz="6" w:space="0" w:color="auto"/>
          </w:tcBorders>
          <w:vAlign w:val="center"/>
        </w:tcPr>
        <w:p w:rsidR="00EB21F8" w:rsidRPr="00F175D2" w:rsidRDefault="00EB21F8" w:rsidP="00F175D2">
          <w:pPr>
            <w:pStyle w:val="a6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Литвин</w:t>
          </w:r>
        </w:p>
      </w:tc>
      <w:tc>
        <w:tcPr>
          <w:tcW w:w="865" w:type="dxa"/>
          <w:tcBorders>
            <w:top w:val="single" w:sz="18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EB21F8" w:rsidRPr="00F175D2" w:rsidRDefault="00EB21F8" w:rsidP="00F175D2">
          <w:pPr>
            <w:pStyle w:val="a6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576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EB21F8" w:rsidRPr="00F175D2" w:rsidRDefault="00EB21F8" w:rsidP="006D7340">
          <w:pPr>
            <w:pStyle w:val="a6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12.10</w:t>
          </w:r>
        </w:p>
      </w:tc>
      <w:tc>
        <w:tcPr>
          <w:tcW w:w="3662" w:type="dxa"/>
          <w:vMerge w:val="restart"/>
          <w:tcBorders>
            <w:left w:val="nil"/>
            <w:right w:val="single" w:sz="18" w:space="0" w:color="auto"/>
          </w:tcBorders>
          <w:vAlign w:val="center"/>
        </w:tcPr>
        <w:p w:rsidR="00EB21F8" w:rsidRPr="006D7340" w:rsidRDefault="00EB21F8">
          <w:pPr>
            <w:pStyle w:val="a6"/>
            <w:jc w:val="center"/>
            <w:rPr>
              <w:rFonts w:ascii="Arial" w:hAnsi="Arial" w:cs="Arial"/>
              <w:sz w:val="18"/>
              <w:szCs w:val="18"/>
            </w:rPr>
          </w:pPr>
          <w:r w:rsidRPr="006D7340">
            <w:rPr>
              <w:rFonts w:ascii="Arial" w:hAnsi="Arial" w:cs="Arial"/>
              <w:bCs/>
              <w:sz w:val="18"/>
              <w:szCs w:val="18"/>
            </w:rPr>
            <w:t>Проект планировки территории</w:t>
          </w:r>
          <w:r w:rsidRPr="006D7340">
            <w:rPr>
              <w:rFonts w:ascii="Arial" w:hAnsi="Arial" w:cs="Arial"/>
              <w:bCs/>
              <w:sz w:val="18"/>
              <w:szCs w:val="18"/>
            </w:rPr>
            <w:br/>
            <w:t>под размещение транспортно-логистического комплекса и придорожн</w:t>
          </w:r>
          <w:r w:rsidRPr="006D7340">
            <w:rPr>
              <w:rFonts w:ascii="Arial" w:hAnsi="Arial" w:cs="Arial"/>
              <w:bCs/>
              <w:sz w:val="18"/>
              <w:szCs w:val="18"/>
            </w:rPr>
            <w:t>о</w:t>
          </w:r>
          <w:r w:rsidRPr="006D7340">
            <w:rPr>
              <w:rFonts w:ascii="Arial" w:hAnsi="Arial" w:cs="Arial"/>
              <w:bCs/>
              <w:sz w:val="18"/>
              <w:szCs w:val="18"/>
            </w:rPr>
            <w:t>го сервиса</w:t>
          </w:r>
          <w:r w:rsidRPr="006D7340">
            <w:rPr>
              <w:rFonts w:ascii="Arial" w:hAnsi="Arial" w:cs="Arial"/>
              <w:bCs/>
              <w:sz w:val="18"/>
              <w:szCs w:val="18"/>
            </w:rPr>
            <w:br/>
            <w:t>в ст. Тбилисской Тбилисского района</w:t>
          </w:r>
          <w:r w:rsidRPr="006D7340">
            <w:rPr>
              <w:rFonts w:ascii="Arial" w:hAnsi="Arial" w:cs="Arial"/>
              <w:bCs/>
              <w:sz w:val="18"/>
              <w:szCs w:val="18"/>
            </w:rPr>
            <w:br/>
            <w:t>Краснодарского края</w:t>
          </w:r>
        </w:p>
      </w:tc>
      <w:tc>
        <w:tcPr>
          <w:tcW w:w="850" w:type="dxa"/>
          <w:tcBorders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EB21F8" w:rsidRPr="00B06EC6" w:rsidRDefault="00EB21F8" w:rsidP="00B06EC6">
          <w:pPr>
            <w:pStyle w:val="a6"/>
            <w:jc w:val="center"/>
            <w:rPr>
              <w:rFonts w:ascii="Arial Narrow" w:hAnsi="Arial Narrow"/>
            </w:rPr>
          </w:pPr>
          <w:r w:rsidRPr="00B06EC6">
            <w:rPr>
              <w:rFonts w:ascii="Arial Narrow" w:hAnsi="Arial Narrow"/>
            </w:rPr>
            <w:t>Стадия</w:t>
          </w:r>
        </w:p>
      </w:tc>
      <w:tc>
        <w:tcPr>
          <w:tcW w:w="851" w:type="dxa"/>
          <w:tcBorders>
            <w:left w:val="nil"/>
            <w:bottom w:val="single" w:sz="18" w:space="0" w:color="auto"/>
          </w:tcBorders>
          <w:vAlign w:val="center"/>
        </w:tcPr>
        <w:p w:rsidR="00EB21F8" w:rsidRPr="00B06EC6" w:rsidRDefault="00EB21F8" w:rsidP="00B06EC6">
          <w:pPr>
            <w:pStyle w:val="a6"/>
            <w:jc w:val="center"/>
            <w:rPr>
              <w:rFonts w:ascii="Arial Narrow" w:hAnsi="Arial Narrow"/>
            </w:rPr>
          </w:pPr>
          <w:r w:rsidRPr="00B06EC6">
            <w:rPr>
              <w:rFonts w:ascii="Arial Narrow" w:hAnsi="Arial Narrow"/>
            </w:rPr>
            <w:t>Лист</w:t>
          </w:r>
        </w:p>
      </w:tc>
      <w:tc>
        <w:tcPr>
          <w:tcW w:w="1134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EB21F8" w:rsidRPr="00B06EC6" w:rsidRDefault="00EB21F8" w:rsidP="00B06EC6">
          <w:pPr>
            <w:pStyle w:val="a6"/>
            <w:jc w:val="center"/>
            <w:rPr>
              <w:rFonts w:ascii="Arial Narrow" w:hAnsi="Arial Narrow"/>
            </w:rPr>
          </w:pPr>
          <w:r w:rsidRPr="00B06EC6">
            <w:rPr>
              <w:rFonts w:ascii="Arial Narrow" w:hAnsi="Arial Narrow"/>
            </w:rPr>
            <w:t>Листов</w:t>
          </w:r>
        </w:p>
      </w:tc>
    </w:tr>
    <w:tr w:rsidR="00EB21F8" w:rsidTr="003E205A">
      <w:trPr>
        <w:cantSplit/>
        <w:trHeight w:hRule="exact" w:val="276"/>
      </w:trPr>
      <w:tc>
        <w:tcPr>
          <w:tcW w:w="1185" w:type="dxa"/>
          <w:gridSpan w:val="2"/>
          <w:tcBorders>
            <w:right w:val="single" w:sz="18" w:space="0" w:color="auto"/>
          </w:tcBorders>
          <w:vAlign w:val="center"/>
        </w:tcPr>
        <w:p w:rsidR="00EB21F8" w:rsidRPr="00F175D2" w:rsidRDefault="00EB21F8" w:rsidP="006D7340">
          <w:pPr>
            <w:pStyle w:val="a6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ГИП</w:t>
          </w:r>
        </w:p>
      </w:tc>
      <w:tc>
        <w:tcPr>
          <w:tcW w:w="1226" w:type="dxa"/>
          <w:gridSpan w:val="2"/>
          <w:tcBorders>
            <w:left w:val="nil"/>
          </w:tcBorders>
          <w:vAlign w:val="center"/>
        </w:tcPr>
        <w:p w:rsidR="00EB21F8" w:rsidRPr="00F175D2" w:rsidRDefault="00EB21F8" w:rsidP="006D7340">
          <w:pPr>
            <w:pStyle w:val="a6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Литвин</w:t>
          </w:r>
        </w:p>
      </w:tc>
      <w:tc>
        <w:tcPr>
          <w:tcW w:w="865" w:type="dxa"/>
          <w:tcBorders>
            <w:left w:val="single" w:sz="18" w:space="0" w:color="auto"/>
          </w:tcBorders>
          <w:vAlign w:val="center"/>
        </w:tcPr>
        <w:p w:rsidR="00EB21F8" w:rsidRPr="00F175D2" w:rsidRDefault="00EB21F8" w:rsidP="00F175D2">
          <w:pPr>
            <w:pStyle w:val="a6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576" w:type="dxa"/>
          <w:tcBorders>
            <w:left w:val="single" w:sz="18" w:space="0" w:color="auto"/>
            <w:right w:val="single" w:sz="18" w:space="0" w:color="auto"/>
          </w:tcBorders>
          <w:vAlign w:val="center"/>
        </w:tcPr>
        <w:p w:rsidR="00EB21F8" w:rsidRPr="00F175D2" w:rsidRDefault="00EB21F8" w:rsidP="006D7340">
          <w:pPr>
            <w:pStyle w:val="a6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12.10</w:t>
          </w:r>
        </w:p>
      </w:tc>
      <w:tc>
        <w:tcPr>
          <w:tcW w:w="3662" w:type="dxa"/>
          <w:vMerge/>
          <w:tcBorders>
            <w:left w:val="nil"/>
            <w:right w:val="single" w:sz="18" w:space="0" w:color="auto"/>
          </w:tcBorders>
          <w:vAlign w:val="center"/>
        </w:tcPr>
        <w:p w:rsidR="00EB21F8" w:rsidRDefault="00EB21F8">
          <w:pPr>
            <w:pStyle w:val="a6"/>
            <w:jc w:val="center"/>
            <w:rPr>
              <w:rFonts w:ascii="Arial" w:hAnsi="Arial"/>
              <w:sz w:val="24"/>
            </w:rPr>
          </w:pPr>
        </w:p>
      </w:tc>
      <w:tc>
        <w:tcPr>
          <w:tcW w:w="850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EB21F8" w:rsidRPr="00B06EC6" w:rsidRDefault="00EB21F8" w:rsidP="00B06EC6">
          <w:pPr>
            <w:pStyle w:val="a6"/>
            <w:jc w:val="center"/>
            <w:rPr>
              <w:rFonts w:ascii="Arial Narrow" w:hAnsi="Arial Narrow"/>
            </w:rPr>
          </w:pPr>
          <w:r>
            <w:rPr>
              <w:rFonts w:ascii="Arial Narrow" w:hAnsi="Arial Narrow"/>
            </w:rPr>
            <w:t>ПП</w:t>
          </w:r>
        </w:p>
      </w:tc>
      <w:tc>
        <w:tcPr>
          <w:tcW w:w="851" w:type="dxa"/>
          <w:tcBorders>
            <w:left w:val="nil"/>
            <w:bottom w:val="single" w:sz="18" w:space="0" w:color="auto"/>
          </w:tcBorders>
          <w:vAlign w:val="center"/>
        </w:tcPr>
        <w:p w:rsidR="00EB21F8" w:rsidRPr="00B06EC6" w:rsidRDefault="00EB21F8" w:rsidP="00B06EC6">
          <w:pPr>
            <w:pStyle w:val="a6"/>
            <w:jc w:val="center"/>
            <w:rPr>
              <w:rFonts w:ascii="Arial Narrow" w:hAnsi="Arial Narrow"/>
            </w:rPr>
          </w:pPr>
          <w:r w:rsidRPr="00B06EC6">
            <w:rPr>
              <w:rStyle w:val="a8"/>
              <w:rFonts w:ascii="Arial Narrow" w:hAnsi="Arial Narrow"/>
            </w:rPr>
            <w:fldChar w:fldCharType="begin"/>
          </w:r>
          <w:r w:rsidRPr="00B06EC6">
            <w:rPr>
              <w:rStyle w:val="a8"/>
              <w:rFonts w:ascii="Arial Narrow" w:hAnsi="Arial Narrow"/>
            </w:rPr>
            <w:instrText xml:space="preserve"> PAGE </w:instrText>
          </w:r>
          <w:r w:rsidRPr="00B06EC6">
            <w:rPr>
              <w:rStyle w:val="a8"/>
              <w:rFonts w:ascii="Arial Narrow" w:hAnsi="Arial Narrow"/>
            </w:rPr>
            <w:fldChar w:fldCharType="separate"/>
          </w:r>
          <w:r w:rsidR="004224BC">
            <w:rPr>
              <w:rStyle w:val="a8"/>
              <w:rFonts w:ascii="Arial Narrow" w:hAnsi="Arial Narrow"/>
              <w:noProof/>
            </w:rPr>
            <w:t>1</w:t>
          </w:r>
          <w:r w:rsidRPr="00B06EC6">
            <w:rPr>
              <w:rStyle w:val="a8"/>
              <w:rFonts w:ascii="Arial Narrow" w:hAnsi="Arial Narrow"/>
            </w:rPr>
            <w:fldChar w:fldCharType="end"/>
          </w:r>
        </w:p>
      </w:tc>
      <w:tc>
        <w:tcPr>
          <w:tcW w:w="1134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EB21F8" w:rsidRPr="00B06EC6" w:rsidRDefault="00EB21F8" w:rsidP="00B06EC6">
          <w:pPr>
            <w:pStyle w:val="a6"/>
            <w:jc w:val="center"/>
            <w:rPr>
              <w:rFonts w:ascii="Arial Narrow" w:hAnsi="Arial Narrow"/>
            </w:rPr>
          </w:pPr>
          <w:r>
            <w:rPr>
              <w:rStyle w:val="a8"/>
            </w:rPr>
            <w:fldChar w:fldCharType="begin"/>
          </w:r>
          <w:r>
            <w:rPr>
              <w:rStyle w:val="a8"/>
            </w:rPr>
            <w:instrText xml:space="preserve"> NUMPAGES  </w:instrText>
          </w:r>
          <w:r>
            <w:rPr>
              <w:rStyle w:val="a8"/>
            </w:rPr>
            <w:fldChar w:fldCharType="separate"/>
          </w:r>
          <w:r w:rsidR="004224BC">
            <w:rPr>
              <w:rStyle w:val="a8"/>
              <w:noProof/>
            </w:rPr>
            <w:t>66</w:t>
          </w:r>
          <w:r>
            <w:rPr>
              <w:rStyle w:val="a8"/>
            </w:rPr>
            <w:fldChar w:fldCharType="end"/>
          </w:r>
        </w:p>
      </w:tc>
    </w:tr>
    <w:tr w:rsidR="00EB21F8" w:rsidTr="003E205A">
      <w:trPr>
        <w:cantSplit/>
        <w:trHeight w:hRule="exact" w:val="276"/>
      </w:trPr>
      <w:tc>
        <w:tcPr>
          <w:tcW w:w="1185" w:type="dxa"/>
          <w:gridSpan w:val="2"/>
          <w:tcBorders>
            <w:top w:val="single" w:sz="6" w:space="0" w:color="auto"/>
            <w:right w:val="single" w:sz="18" w:space="0" w:color="auto"/>
          </w:tcBorders>
          <w:vAlign w:val="center"/>
        </w:tcPr>
        <w:p w:rsidR="00EB21F8" w:rsidRPr="00F175D2" w:rsidRDefault="00EB21F8" w:rsidP="006D7340">
          <w:pPr>
            <w:pStyle w:val="a6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 xml:space="preserve">Гл. </w:t>
          </w:r>
          <w:proofErr w:type="gramStart"/>
          <w:r>
            <w:rPr>
              <w:rFonts w:ascii="Arial" w:hAnsi="Arial" w:cs="Arial"/>
              <w:sz w:val="18"/>
              <w:szCs w:val="18"/>
            </w:rPr>
            <w:t>спец</w:t>
          </w:r>
          <w:proofErr w:type="gramEnd"/>
        </w:p>
      </w:tc>
      <w:tc>
        <w:tcPr>
          <w:tcW w:w="1226" w:type="dxa"/>
          <w:gridSpan w:val="2"/>
          <w:tcBorders>
            <w:top w:val="single" w:sz="6" w:space="0" w:color="auto"/>
            <w:left w:val="nil"/>
          </w:tcBorders>
          <w:vAlign w:val="center"/>
        </w:tcPr>
        <w:p w:rsidR="00EB21F8" w:rsidRPr="00F175D2" w:rsidRDefault="00EB21F8" w:rsidP="006D7340">
          <w:pPr>
            <w:pStyle w:val="a6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Башкатов</w:t>
          </w:r>
        </w:p>
      </w:tc>
      <w:tc>
        <w:tcPr>
          <w:tcW w:w="865" w:type="dxa"/>
          <w:tcBorders>
            <w:top w:val="single" w:sz="6" w:space="0" w:color="auto"/>
            <w:left w:val="single" w:sz="18" w:space="0" w:color="auto"/>
          </w:tcBorders>
          <w:vAlign w:val="center"/>
        </w:tcPr>
        <w:p w:rsidR="00EB21F8" w:rsidRPr="00F175D2" w:rsidRDefault="00EB21F8" w:rsidP="00F175D2">
          <w:pPr>
            <w:pStyle w:val="a6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576" w:type="dxa"/>
          <w:tcBorders>
            <w:top w:val="single" w:sz="6" w:space="0" w:color="auto"/>
            <w:left w:val="single" w:sz="18" w:space="0" w:color="auto"/>
            <w:right w:val="single" w:sz="18" w:space="0" w:color="auto"/>
          </w:tcBorders>
          <w:vAlign w:val="center"/>
        </w:tcPr>
        <w:p w:rsidR="00EB21F8" w:rsidRPr="006D7340" w:rsidRDefault="00EB21F8" w:rsidP="00F175D2">
          <w:pPr>
            <w:pStyle w:val="a6"/>
            <w:rPr>
              <w:rFonts w:ascii="Arial" w:hAnsi="Arial" w:cs="Arial"/>
              <w:sz w:val="16"/>
              <w:szCs w:val="16"/>
            </w:rPr>
          </w:pPr>
          <w:r w:rsidRPr="006D7340">
            <w:rPr>
              <w:rFonts w:ascii="Arial" w:hAnsi="Arial" w:cs="Arial"/>
              <w:sz w:val="16"/>
              <w:szCs w:val="16"/>
            </w:rPr>
            <w:t>12</w:t>
          </w:r>
          <w:r>
            <w:rPr>
              <w:rFonts w:ascii="Arial" w:hAnsi="Arial" w:cs="Arial"/>
              <w:sz w:val="16"/>
              <w:szCs w:val="16"/>
            </w:rPr>
            <w:t>.10</w:t>
          </w:r>
        </w:p>
      </w:tc>
      <w:tc>
        <w:tcPr>
          <w:tcW w:w="3662" w:type="dxa"/>
          <w:vMerge/>
          <w:tcBorders>
            <w:left w:val="nil"/>
            <w:right w:val="single" w:sz="18" w:space="0" w:color="auto"/>
          </w:tcBorders>
          <w:vAlign w:val="center"/>
        </w:tcPr>
        <w:p w:rsidR="00EB21F8" w:rsidRDefault="00EB21F8">
          <w:pPr>
            <w:pStyle w:val="a6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 w:val="restart"/>
          <w:tcBorders>
            <w:left w:val="nil"/>
          </w:tcBorders>
          <w:vAlign w:val="center"/>
        </w:tcPr>
        <w:p w:rsidR="00EB21F8" w:rsidRPr="004F0F62" w:rsidRDefault="00EB21F8" w:rsidP="00E042C6">
          <w:pPr>
            <w:pStyle w:val="a6"/>
            <w:jc w:val="center"/>
            <w:rPr>
              <w:rFonts w:ascii="Arial" w:hAnsi="Arial"/>
              <w:b/>
            </w:rPr>
          </w:pPr>
          <w:r w:rsidRPr="003E205A">
            <w:rPr>
              <w:rFonts w:ascii="Arial" w:hAnsi="Arial"/>
              <w:b/>
            </w:rPr>
            <w:t xml:space="preserve">ООО </w:t>
          </w:r>
          <w:r w:rsidRPr="004F0F62">
            <w:rPr>
              <w:rFonts w:ascii="Arial" w:hAnsi="Arial"/>
              <w:b/>
            </w:rPr>
            <w:t>"</w:t>
          </w:r>
          <w:proofErr w:type="gramStart"/>
          <w:r w:rsidRPr="004F0F62">
            <w:rPr>
              <w:rFonts w:ascii="Arial" w:hAnsi="Arial"/>
              <w:b/>
            </w:rPr>
            <w:t>Архитектурная</w:t>
          </w:r>
          <w:proofErr w:type="gramEnd"/>
        </w:p>
        <w:p w:rsidR="00EB21F8" w:rsidRPr="004F0F62" w:rsidRDefault="00EB21F8" w:rsidP="00E042C6">
          <w:pPr>
            <w:pStyle w:val="a6"/>
            <w:jc w:val="center"/>
            <w:rPr>
              <w:rFonts w:ascii="Arial" w:hAnsi="Arial"/>
              <w:b/>
            </w:rPr>
          </w:pPr>
          <w:r w:rsidRPr="004F0F62">
            <w:rPr>
              <w:rFonts w:ascii="Arial" w:hAnsi="Arial"/>
              <w:b/>
            </w:rPr>
            <w:t>галерея "Л-ГРУП"</w:t>
          </w:r>
        </w:p>
        <w:p w:rsidR="00EB21F8" w:rsidRDefault="00EB21F8" w:rsidP="00E042C6">
          <w:pPr>
            <w:pStyle w:val="a6"/>
            <w:jc w:val="center"/>
            <w:rPr>
              <w:rFonts w:ascii="Arial" w:hAnsi="Arial"/>
              <w:b/>
              <w:sz w:val="22"/>
            </w:rPr>
          </w:pPr>
          <w:r w:rsidRPr="004F0F62">
            <w:rPr>
              <w:rFonts w:ascii="Arial" w:hAnsi="Arial"/>
              <w:b/>
            </w:rPr>
            <w:t>г. Краснодар</w:t>
          </w:r>
        </w:p>
      </w:tc>
    </w:tr>
    <w:tr w:rsidR="00EB21F8" w:rsidTr="003E205A">
      <w:trPr>
        <w:cantSplit/>
        <w:trHeight w:hRule="exact" w:val="276"/>
      </w:trPr>
      <w:tc>
        <w:tcPr>
          <w:tcW w:w="1185" w:type="dxa"/>
          <w:gridSpan w:val="2"/>
          <w:tcBorders>
            <w:top w:val="single" w:sz="6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EB21F8" w:rsidRPr="00F175D2" w:rsidRDefault="00EB21F8" w:rsidP="00F175D2">
          <w:pPr>
            <w:pStyle w:val="a6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1226" w:type="dxa"/>
          <w:gridSpan w:val="2"/>
          <w:tcBorders>
            <w:top w:val="single" w:sz="6" w:space="0" w:color="auto"/>
            <w:left w:val="nil"/>
            <w:bottom w:val="single" w:sz="6" w:space="0" w:color="auto"/>
          </w:tcBorders>
          <w:vAlign w:val="center"/>
        </w:tcPr>
        <w:p w:rsidR="00EB21F8" w:rsidRPr="00F175D2" w:rsidRDefault="00EB21F8" w:rsidP="00F175D2">
          <w:pPr>
            <w:pStyle w:val="a6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865" w:type="dxa"/>
          <w:tcBorders>
            <w:top w:val="single" w:sz="6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EB21F8" w:rsidRPr="00F175D2" w:rsidRDefault="00EB21F8" w:rsidP="00F175D2">
          <w:pPr>
            <w:pStyle w:val="a6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576" w:type="dxa"/>
          <w:tcBorders>
            <w:top w:val="single" w:sz="6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EB21F8" w:rsidRPr="00F175D2" w:rsidRDefault="00EB21F8" w:rsidP="003E205A">
          <w:pPr>
            <w:pStyle w:val="a6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3662" w:type="dxa"/>
          <w:vMerge/>
          <w:tcBorders>
            <w:left w:val="nil"/>
            <w:right w:val="single" w:sz="18" w:space="0" w:color="auto"/>
          </w:tcBorders>
          <w:vAlign w:val="center"/>
        </w:tcPr>
        <w:p w:rsidR="00EB21F8" w:rsidRDefault="00EB21F8">
          <w:pPr>
            <w:pStyle w:val="a6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/>
          <w:tcBorders>
            <w:left w:val="nil"/>
          </w:tcBorders>
        </w:tcPr>
        <w:p w:rsidR="00EB21F8" w:rsidRDefault="00EB21F8">
          <w:pPr>
            <w:pStyle w:val="a6"/>
            <w:jc w:val="center"/>
            <w:rPr>
              <w:rFonts w:ascii="Arial" w:hAnsi="Arial"/>
              <w:b/>
              <w:sz w:val="22"/>
            </w:rPr>
          </w:pPr>
        </w:p>
      </w:tc>
    </w:tr>
    <w:tr w:rsidR="00EB21F8" w:rsidTr="003E205A">
      <w:trPr>
        <w:cantSplit/>
        <w:trHeight w:hRule="exact" w:val="276"/>
      </w:trPr>
      <w:tc>
        <w:tcPr>
          <w:tcW w:w="1185" w:type="dxa"/>
          <w:gridSpan w:val="2"/>
          <w:tcBorders>
            <w:bottom w:val="single" w:sz="18" w:space="0" w:color="auto"/>
            <w:right w:val="single" w:sz="18" w:space="0" w:color="auto"/>
          </w:tcBorders>
          <w:vAlign w:val="center"/>
        </w:tcPr>
        <w:p w:rsidR="00EB21F8" w:rsidRPr="00F175D2" w:rsidRDefault="00EB21F8" w:rsidP="00F175D2">
          <w:pPr>
            <w:pStyle w:val="a6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Должность</w:t>
          </w:r>
        </w:p>
      </w:tc>
      <w:tc>
        <w:tcPr>
          <w:tcW w:w="1226" w:type="dxa"/>
          <w:gridSpan w:val="2"/>
          <w:tcBorders>
            <w:left w:val="nil"/>
            <w:bottom w:val="single" w:sz="18" w:space="0" w:color="auto"/>
          </w:tcBorders>
          <w:vAlign w:val="center"/>
        </w:tcPr>
        <w:p w:rsidR="00EB21F8" w:rsidRPr="00F175D2" w:rsidRDefault="00EB21F8" w:rsidP="00F175D2">
          <w:pPr>
            <w:pStyle w:val="a6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Фамилия</w:t>
          </w:r>
        </w:p>
      </w:tc>
      <w:tc>
        <w:tcPr>
          <w:tcW w:w="865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EB21F8" w:rsidRPr="00F175D2" w:rsidRDefault="00EB21F8" w:rsidP="00F175D2">
          <w:pPr>
            <w:pStyle w:val="a6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Подпись</w:t>
          </w:r>
        </w:p>
      </w:tc>
      <w:tc>
        <w:tcPr>
          <w:tcW w:w="576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EB21F8" w:rsidRPr="00F175D2" w:rsidRDefault="00EB21F8" w:rsidP="00F175D2">
          <w:pPr>
            <w:pStyle w:val="a6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Дата</w:t>
          </w:r>
        </w:p>
      </w:tc>
      <w:tc>
        <w:tcPr>
          <w:tcW w:w="3662" w:type="dxa"/>
          <w:vMerge/>
          <w:tcBorders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EB21F8" w:rsidRDefault="00EB21F8">
          <w:pPr>
            <w:pStyle w:val="a6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/>
          <w:tcBorders>
            <w:left w:val="nil"/>
            <w:bottom w:val="single" w:sz="18" w:space="0" w:color="auto"/>
          </w:tcBorders>
        </w:tcPr>
        <w:p w:rsidR="00EB21F8" w:rsidRDefault="00EB21F8">
          <w:pPr>
            <w:pStyle w:val="a6"/>
            <w:jc w:val="center"/>
            <w:rPr>
              <w:rFonts w:ascii="Arial" w:hAnsi="Arial"/>
              <w:b/>
              <w:sz w:val="22"/>
            </w:rPr>
          </w:pPr>
        </w:p>
      </w:tc>
    </w:tr>
  </w:tbl>
  <w:p w:rsidR="00EB21F8" w:rsidRDefault="00EB21F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3632" w:rsidRDefault="00DF3632" w:rsidP="007F6FBD">
      <w:r>
        <w:separator/>
      </w:r>
    </w:p>
  </w:footnote>
  <w:footnote w:type="continuationSeparator" w:id="0">
    <w:p w:rsidR="00DF3632" w:rsidRDefault="00DF3632" w:rsidP="007F6F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1064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899"/>
      <w:gridCol w:w="591"/>
    </w:tblGrid>
    <w:tr w:rsidR="00EB21F8">
      <w:trPr>
        <w:trHeight w:hRule="exact" w:val="567"/>
      </w:trPr>
      <w:tc>
        <w:tcPr>
          <w:tcW w:w="9899" w:type="dxa"/>
          <w:tcBorders>
            <w:right w:val="nil"/>
          </w:tcBorders>
        </w:tcPr>
        <w:p w:rsidR="00EB21F8" w:rsidRDefault="00EB21F8">
          <w:pPr>
            <w:pStyle w:val="a4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3120" behindDoc="0" locked="0" layoutInCell="0" allowOverlap="1" wp14:anchorId="03D3FE39" wp14:editId="76CC70A0">
                    <wp:simplePos x="0" y="0"/>
                    <wp:positionH relativeFrom="margin">
                      <wp:posOffset>-719455</wp:posOffset>
                    </wp:positionH>
                    <wp:positionV relativeFrom="paragraph">
                      <wp:posOffset>-289560</wp:posOffset>
                    </wp:positionV>
                    <wp:extent cx="635" cy="10207625"/>
                    <wp:effectExtent l="0" t="0" r="0" b="0"/>
                    <wp:wrapNone/>
                    <wp:docPr id="10" name="Lin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10207625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3" o:spid="_x0000_s1026" style="position:absolute;z-index:251653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56.65pt,-22.8pt" to="-56.6pt,7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" o:allowincell="f" strokeweight="2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4144" behindDoc="0" locked="0" layoutInCell="0" allowOverlap="1" wp14:anchorId="1C099281" wp14:editId="36461364">
                    <wp:simplePos x="0" y="0"/>
                    <wp:positionH relativeFrom="margin">
                      <wp:posOffset>5940425</wp:posOffset>
                    </wp:positionH>
                    <wp:positionV relativeFrom="paragraph">
                      <wp:posOffset>36195</wp:posOffset>
                    </wp:positionV>
                    <wp:extent cx="635" cy="9375140"/>
                    <wp:effectExtent l="0" t="0" r="0" b="0"/>
                    <wp:wrapNone/>
                    <wp:docPr id="9" name="Line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937514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4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67.75pt,2.85pt" to="467.8pt,74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" o:allowincell="f" strokeweight="2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591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single" w:sz="18" w:space="0" w:color="auto"/>
          </w:tcBorders>
        </w:tcPr>
        <w:p w:rsidR="00EB21F8" w:rsidRDefault="00EB21F8">
          <w:pPr>
            <w:pStyle w:val="a4"/>
            <w:rPr>
              <w:noProof/>
            </w:rPr>
          </w:pPr>
        </w:p>
      </w:tc>
    </w:tr>
  </w:tbl>
  <w:p w:rsidR="00EB21F8" w:rsidRDefault="00EB21F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214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782"/>
      <w:gridCol w:w="567"/>
    </w:tblGrid>
    <w:tr w:rsidR="00EB21F8">
      <w:trPr>
        <w:trHeight w:hRule="exact" w:val="567"/>
      </w:trPr>
      <w:tc>
        <w:tcPr>
          <w:tcW w:w="9782" w:type="dxa"/>
          <w:tcBorders>
            <w:right w:val="nil"/>
          </w:tcBorders>
        </w:tcPr>
        <w:p w:rsidR="00EB21F8" w:rsidRDefault="00EB21F8">
          <w:pPr>
            <w:pStyle w:val="a4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5168" behindDoc="0" locked="0" layoutInCell="0" allowOverlap="1" wp14:anchorId="3962A378" wp14:editId="1825F8A8">
                    <wp:simplePos x="0" y="0"/>
                    <wp:positionH relativeFrom="margin">
                      <wp:posOffset>6403340</wp:posOffset>
                    </wp:positionH>
                    <wp:positionV relativeFrom="paragraph">
                      <wp:posOffset>5080</wp:posOffset>
                    </wp:positionV>
                    <wp:extent cx="635" cy="9921240"/>
                    <wp:effectExtent l="0" t="0" r="0" b="0"/>
                    <wp:wrapNone/>
                    <wp:docPr id="8" name="Line 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992124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5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504.2pt,.4pt" to="504.25pt,78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" o:allowincell="f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6192" behindDoc="0" locked="0" layoutInCell="0" allowOverlap="1" wp14:anchorId="03C0F224" wp14:editId="1C160FE5">
                    <wp:simplePos x="0" y="0"/>
                    <wp:positionH relativeFrom="margin">
                      <wp:posOffset>-198755</wp:posOffset>
                    </wp:positionH>
                    <wp:positionV relativeFrom="paragraph">
                      <wp:posOffset>5080</wp:posOffset>
                    </wp:positionV>
                    <wp:extent cx="0" cy="9921240"/>
                    <wp:effectExtent l="0" t="0" r="0" b="0"/>
                    <wp:wrapNone/>
                    <wp:docPr id="7" name="Line 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92124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7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5.65pt,.4pt" to="-15.65pt,78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" o:allowincell="f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0" allowOverlap="1" wp14:anchorId="156C7C3E" wp14:editId="7DE704E7">
                    <wp:simplePos x="0" y="0"/>
                    <wp:positionH relativeFrom="margin">
                      <wp:posOffset>-614680</wp:posOffset>
                    </wp:positionH>
                    <wp:positionV relativeFrom="paragraph">
                      <wp:posOffset>23495</wp:posOffset>
                    </wp:positionV>
                    <wp:extent cx="282575" cy="217805"/>
                    <wp:effectExtent l="0" t="0" r="0" b="0"/>
                    <wp:wrapNone/>
                    <wp:docPr id="6" name="Rectangle 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82575" cy="2178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EB21F8" w:rsidRDefault="00EB21F8"/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id="Rectangle 9" o:spid="_x0000_s1027" style="position:absolute;margin-left:-48.4pt;margin-top:1.85pt;width:22.25pt;height:17.1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" o:allowincell="f" filled="f" stroked="f" strokeweight=".25pt">
                    <v:textbox inset="0,0,0,0">
                      <w:txbxContent>
                        <w:p w:rsidR="006D7340" w:rsidRDefault="006D7340"/>
                      </w:txbxContent>
                    </v:textbox>
                    <w10:wrap anchorx="margin"/>
                  </v:rect>
                </w:pict>
              </mc:Fallback>
            </mc:AlternateContent>
          </w:r>
        </w:p>
      </w:tc>
      <w:tc>
        <w:tcPr>
          <w:tcW w:w="567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nil"/>
          </w:tcBorders>
        </w:tcPr>
        <w:p w:rsidR="00EB21F8" w:rsidRDefault="00EB21F8">
          <w:pPr>
            <w:pStyle w:val="a4"/>
            <w:rPr>
              <w:noProof/>
            </w:rPr>
          </w:pPr>
        </w:p>
      </w:tc>
    </w:tr>
  </w:tbl>
  <w:p w:rsidR="00EB21F8" w:rsidRDefault="00EB21F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214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782"/>
      <w:gridCol w:w="567"/>
    </w:tblGrid>
    <w:tr w:rsidR="00EB21F8">
      <w:trPr>
        <w:trHeight w:hRule="exact" w:val="567"/>
      </w:trPr>
      <w:tc>
        <w:tcPr>
          <w:tcW w:w="9782" w:type="dxa"/>
          <w:tcBorders>
            <w:right w:val="nil"/>
          </w:tcBorders>
        </w:tcPr>
        <w:p w:rsidR="00EB21F8" w:rsidRDefault="00EB21F8">
          <w:pPr>
            <w:pStyle w:val="a4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0" allowOverlap="1" wp14:anchorId="2940DF8E" wp14:editId="38CD178A">
                    <wp:simplePos x="0" y="0"/>
                    <wp:positionH relativeFrom="margin">
                      <wp:posOffset>6391910</wp:posOffset>
                    </wp:positionH>
                    <wp:positionV relativeFrom="paragraph">
                      <wp:posOffset>8255</wp:posOffset>
                    </wp:positionV>
                    <wp:extent cx="635" cy="9911715"/>
                    <wp:effectExtent l="0" t="0" r="0" b="0"/>
                    <wp:wrapNone/>
                    <wp:docPr id="4" name="Line 1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635" cy="991171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18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503.3pt,.65pt" to="503.35pt,78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" o:allowincell="f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0" allowOverlap="1" wp14:anchorId="2F0CD184" wp14:editId="19CE7A44">
                    <wp:simplePos x="0" y="0"/>
                    <wp:positionH relativeFrom="margin">
                      <wp:posOffset>-176530</wp:posOffset>
                    </wp:positionH>
                    <wp:positionV relativeFrom="paragraph">
                      <wp:posOffset>13335</wp:posOffset>
                    </wp:positionV>
                    <wp:extent cx="635" cy="9906635"/>
                    <wp:effectExtent l="0" t="0" r="0" b="0"/>
                    <wp:wrapNone/>
                    <wp:docPr id="3" name="Line 1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990663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1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3.9pt,1.05pt" to="-13.85pt,78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" o:allowincell="f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567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nil"/>
          </w:tcBorders>
        </w:tcPr>
        <w:p w:rsidR="00EB21F8" w:rsidRDefault="00EB21F8">
          <w:pPr>
            <w:pStyle w:val="a4"/>
            <w:rPr>
              <w:noProof/>
            </w:rPr>
          </w:pPr>
        </w:p>
      </w:tc>
    </w:tr>
  </w:tbl>
  <w:p w:rsidR="00EB21F8" w:rsidRDefault="00EB21F8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13536DB" wp14:editId="11863339">
              <wp:simplePos x="0" y="0"/>
              <wp:positionH relativeFrom="margin">
                <wp:posOffset>-734695</wp:posOffset>
              </wp:positionH>
              <wp:positionV relativeFrom="paragraph">
                <wp:posOffset>1631950</wp:posOffset>
              </wp:positionV>
              <wp:extent cx="560070" cy="4762500"/>
              <wp:effectExtent l="0" t="0" r="0" b="0"/>
              <wp:wrapNone/>
              <wp:docPr id="2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0070" cy="4762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Ind w:w="108" w:type="dxa"/>
                            <w:tblBorders>
                              <w:top w:val="single" w:sz="8" w:space="0" w:color="auto"/>
                              <w:left w:val="single" w:sz="8" w:space="0" w:color="auto"/>
                              <w:bottom w:val="single" w:sz="8" w:space="0" w:color="auto"/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55"/>
                            <w:gridCol w:w="255"/>
                            <w:gridCol w:w="255"/>
                          </w:tblGrid>
                          <w:tr w:rsidR="00EB21F8">
                            <w:trPr>
                              <w:cantSplit/>
                              <w:trHeight w:hRule="exact" w:val="567"/>
                            </w:trPr>
                            <w:tc>
                              <w:tcPr>
                                <w:tcW w:w="255" w:type="dxa"/>
                                <w:textDirection w:val="btLr"/>
                                <w:vAlign w:val="center"/>
                              </w:tcPr>
                              <w:p w:rsidR="00EB21F8" w:rsidRDefault="00EB21F8">
                                <w:pPr>
                                  <w:ind w:left="113" w:right="113"/>
                                </w:pPr>
                              </w:p>
                            </w:tc>
                            <w:tc>
                              <w:tcPr>
                                <w:tcW w:w="255" w:type="dxa"/>
                                <w:textDirection w:val="btLr"/>
                                <w:vAlign w:val="center"/>
                              </w:tcPr>
                              <w:p w:rsidR="00EB21F8" w:rsidRDefault="00EB21F8">
                                <w:pPr>
                                  <w:ind w:left="113" w:right="113"/>
                                </w:pPr>
                              </w:p>
                            </w:tc>
                            <w:tc>
                              <w:tcPr>
                                <w:tcW w:w="255" w:type="dxa"/>
                                <w:tcBorders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:rsidR="00EB21F8" w:rsidRDefault="00EB21F8">
                                <w:pPr>
                                  <w:ind w:left="113" w:right="113"/>
                                </w:pPr>
                              </w:p>
                            </w:tc>
                          </w:tr>
                          <w:tr w:rsidR="00EB21F8">
                            <w:trPr>
                              <w:cantSplit/>
                              <w:trHeight w:hRule="exact" w:val="851"/>
                            </w:trPr>
                            <w:tc>
                              <w:tcPr>
                                <w:tcW w:w="255" w:type="dxa"/>
                                <w:textDirection w:val="btLr"/>
                                <w:vAlign w:val="center"/>
                              </w:tcPr>
                              <w:p w:rsidR="00EB21F8" w:rsidRDefault="00EB21F8">
                                <w:pPr>
                                  <w:ind w:left="113" w:right="113"/>
                                </w:pPr>
                              </w:p>
                            </w:tc>
                            <w:tc>
                              <w:tcPr>
                                <w:tcW w:w="255" w:type="dxa"/>
                                <w:textDirection w:val="btLr"/>
                                <w:vAlign w:val="center"/>
                              </w:tcPr>
                              <w:p w:rsidR="00EB21F8" w:rsidRDefault="00EB21F8">
                                <w:pPr>
                                  <w:ind w:left="113" w:right="113"/>
                                </w:pPr>
                              </w:p>
                            </w:tc>
                            <w:tc>
                              <w:tcPr>
                                <w:tcW w:w="255" w:type="dxa"/>
                                <w:tcBorders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:rsidR="00EB21F8" w:rsidRDefault="00EB21F8">
                                <w:pPr>
                                  <w:ind w:left="113" w:right="113"/>
                                </w:pPr>
                              </w:p>
                            </w:tc>
                          </w:tr>
                          <w:tr w:rsidR="00EB21F8">
                            <w:trPr>
                              <w:cantSplit/>
                              <w:trHeight w:val="1134"/>
                            </w:trPr>
                            <w:tc>
                              <w:tcPr>
                                <w:tcW w:w="255" w:type="dxa"/>
                                <w:textDirection w:val="btLr"/>
                                <w:vAlign w:val="center"/>
                              </w:tcPr>
                              <w:p w:rsidR="00EB21F8" w:rsidRDefault="00EB21F8">
                                <w:pPr>
                                  <w:ind w:left="113" w:right="113"/>
                                </w:pPr>
                              </w:p>
                            </w:tc>
                            <w:tc>
                              <w:tcPr>
                                <w:tcW w:w="255" w:type="dxa"/>
                                <w:textDirection w:val="btLr"/>
                                <w:vAlign w:val="center"/>
                              </w:tcPr>
                              <w:p w:rsidR="00EB21F8" w:rsidRDefault="00EB21F8">
                                <w:pPr>
                                  <w:ind w:left="113" w:right="113"/>
                                </w:pPr>
                              </w:p>
                            </w:tc>
                            <w:tc>
                              <w:tcPr>
                                <w:tcW w:w="255" w:type="dxa"/>
                                <w:tcBorders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:rsidR="00EB21F8" w:rsidRDefault="00EB21F8">
                                <w:pPr>
                                  <w:ind w:left="113" w:right="113"/>
                                </w:pPr>
                              </w:p>
                            </w:tc>
                          </w:tr>
                          <w:tr w:rsidR="00EB21F8">
                            <w:trPr>
                              <w:cantSplit/>
                              <w:trHeight w:val="1134"/>
                            </w:trPr>
                            <w:tc>
                              <w:tcPr>
                                <w:tcW w:w="255" w:type="dxa"/>
                                <w:textDirection w:val="btLr"/>
                                <w:vAlign w:val="center"/>
                              </w:tcPr>
                              <w:p w:rsidR="00EB21F8" w:rsidRDefault="00EB21F8">
                                <w:pPr>
                                  <w:ind w:left="113" w:right="113"/>
                                </w:pPr>
                              </w:p>
                            </w:tc>
                            <w:tc>
                              <w:tcPr>
                                <w:tcW w:w="255" w:type="dxa"/>
                                <w:textDirection w:val="btLr"/>
                                <w:vAlign w:val="center"/>
                              </w:tcPr>
                              <w:p w:rsidR="00EB21F8" w:rsidRDefault="00EB21F8">
                                <w:pPr>
                                  <w:ind w:left="113" w:right="113"/>
                                </w:pPr>
                              </w:p>
                            </w:tc>
                            <w:tc>
                              <w:tcPr>
                                <w:tcW w:w="255" w:type="dxa"/>
                                <w:tcBorders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:rsidR="00EB21F8" w:rsidRDefault="00EB21F8">
                                <w:pPr>
                                  <w:ind w:left="113" w:right="113"/>
                                </w:pPr>
                              </w:p>
                            </w:tc>
                          </w:tr>
                          <w:tr w:rsidR="00EB21F8">
                            <w:trPr>
                              <w:cantSplit/>
                              <w:trHeight w:hRule="exact" w:val="567"/>
                            </w:trPr>
                            <w:tc>
                              <w:tcPr>
                                <w:tcW w:w="255" w:type="dxa"/>
                                <w:textDirection w:val="btLr"/>
                                <w:vAlign w:val="center"/>
                              </w:tcPr>
                              <w:p w:rsidR="00EB21F8" w:rsidRDefault="00EB21F8">
                                <w:pPr>
                                  <w:ind w:left="113" w:right="113"/>
                                </w:pPr>
                              </w:p>
                            </w:tc>
                            <w:tc>
                              <w:tcPr>
                                <w:tcW w:w="255" w:type="dxa"/>
                                <w:textDirection w:val="btLr"/>
                                <w:vAlign w:val="center"/>
                              </w:tcPr>
                              <w:p w:rsidR="00EB21F8" w:rsidRDefault="00EB21F8">
                                <w:pPr>
                                  <w:ind w:left="113" w:right="113"/>
                                </w:pPr>
                              </w:p>
                            </w:tc>
                            <w:tc>
                              <w:tcPr>
                                <w:tcW w:w="255" w:type="dxa"/>
                                <w:tcBorders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:rsidR="00EB21F8" w:rsidRDefault="00EB21F8">
                                <w:pPr>
                                  <w:ind w:left="113" w:right="113"/>
                                </w:pPr>
                              </w:p>
                            </w:tc>
                          </w:tr>
                          <w:tr w:rsidR="00EB21F8">
                            <w:trPr>
                              <w:cantSplit/>
                              <w:trHeight w:hRule="exact" w:val="851"/>
                            </w:trPr>
                            <w:tc>
                              <w:tcPr>
                                <w:tcW w:w="255" w:type="dxa"/>
                                <w:textDirection w:val="btLr"/>
                                <w:vAlign w:val="center"/>
                              </w:tcPr>
                              <w:p w:rsidR="00EB21F8" w:rsidRDefault="00EB21F8">
                                <w:pPr>
                                  <w:ind w:left="113" w:right="113"/>
                                </w:pPr>
                              </w:p>
                            </w:tc>
                            <w:tc>
                              <w:tcPr>
                                <w:tcW w:w="255" w:type="dxa"/>
                                <w:textDirection w:val="btLr"/>
                                <w:vAlign w:val="center"/>
                              </w:tcPr>
                              <w:p w:rsidR="00EB21F8" w:rsidRDefault="00EB21F8">
                                <w:pPr>
                                  <w:ind w:left="113" w:right="113"/>
                                </w:pPr>
                              </w:p>
                            </w:tc>
                            <w:tc>
                              <w:tcPr>
                                <w:tcW w:w="255" w:type="dxa"/>
                                <w:tcBorders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:rsidR="00EB21F8" w:rsidRDefault="00EB21F8">
                                <w:pPr>
                                  <w:ind w:left="113" w:right="113"/>
                                </w:pPr>
                              </w:p>
                            </w:tc>
                          </w:tr>
                          <w:tr w:rsidR="00EB21F8">
                            <w:trPr>
                              <w:cantSplit/>
                              <w:trHeight w:val="1134"/>
                            </w:trPr>
                            <w:tc>
                              <w:tcPr>
                                <w:tcW w:w="255" w:type="dxa"/>
                                <w:textDirection w:val="btLr"/>
                                <w:vAlign w:val="center"/>
                              </w:tcPr>
                              <w:p w:rsidR="00EB21F8" w:rsidRDefault="00EB21F8">
                                <w:pPr>
                                  <w:ind w:left="113" w:right="113"/>
                                </w:pPr>
                              </w:p>
                            </w:tc>
                            <w:tc>
                              <w:tcPr>
                                <w:tcW w:w="255" w:type="dxa"/>
                                <w:textDirection w:val="btLr"/>
                                <w:vAlign w:val="center"/>
                              </w:tcPr>
                              <w:p w:rsidR="00EB21F8" w:rsidRDefault="00EB21F8">
                                <w:pPr>
                                  <w:ind w:left="113" w:right="113"/>
                                </w:pPr>
                              </w:p>
                            </w:tc>
                            <w:tc>
                              <w:tcPr>
                                <w:tcW w:w="255" w:type="dxa"/>
                                <w:tcBorders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:rsidR="00EB21F8" w:rsidRDefault="00EB21F8">
                                <w:pPr>
                                  <w:ind w:left="113" w:right="113"/>
                                </w:pPr>
                              </w:p>
                            </w:tc>
                          </w:tr>
                          <w:tr w:rsidR="00EB21F8">
                            <w:trPr>
                              <w:cantSplit/>
                              <w:trHeight w:val="1134"/>
                            </w:trPr>
                            <w:tc>
                              <w:tcPr>
                                <w:tcW w:w="255" w:type="dxa"/>
                                <w:textDirection w:val="btLr"/>
                                <w:vAlign w:val="center"/>
                              </w:tcPr>
                              <w:p w:rsidR="00EB21F8" w:rsidRDefault="00EB21F8">
                                <w:pPr>
                                  <w:ind w:left="113" w:right="113"/>
                                </w:pPr>
                              </w:p>
                            </w:tc>
                            <w:tc>
                              <w:tcPr>
                                <w:tcW w:w="255" w:type="dxa"/>
                                <w:textDirection w:val="btLr"/>
                                <w:vAlign w:val="center"/>
                              </w:tcPr>
                              <w:p w:rsidR="00EB21F8" w:rsidRDefault="00EB21F8">
                                <w:pPr>
                                  <w:ind w:left="113" w:right="113"/>
                                </w:pPr>
                              </w:p>
                            </w:tc>
                            <w:tc>
                              <w:tcPr>
                                <w:tcW w:w="255" w:type="dxa"/>
                                <w:tcBorders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:rsidR="00EB21F8" w:rsidRDefault="00EB21F8">
                                <w:pPr>
                                  <w:ind w:left="113" w:right="113"/>
                                </w:pPr>
                              </w:p>
                            </w:tc>
                          </w:tr>
                        </w:tbl>
                        <w:p w:rsidR="00EB21F8" w:rsidRDefault="00EB21F8"/>
                      </w:txbxContent>
                    </wps:txbx>
                    <wps:bodyPr rot="0" vert="horz" wrap="square" lIns="3600" tIns="3600" rIns="3600" bIns="36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29" type="#_x0000_t202" style="position:absolute;margin-left:-57.85pt;margin-top:128.5pt;width:44.1pt;height:37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" filled="f" stroked="f">
              <v:textbox inset=".1mm,.1mm,.1mm,.1mm">
                <w:txbxContent>
                  <w:tbl>
                    <w:tblPr>
                      <w:tblW w:w="0" w:type="auto"/>
                      <w:tblInd w:w="108" w:type="dxa"/>
                      <w:tblBorders>
                        <w:top w:val="single" w:sz="8" w:space="0" w:color="auto"/>
                        <w:left w:val="single" w:sz="8" w:space="0" w:color="auto"/>
                        <w:bottom w:val="single" w:sz="8" w:space="0" w:color="auto"/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28" w:type="dxa"/>
                        <w:right w:w="28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55"/>
                      <w:gridCol w:w="255"/>
                      <w:gridCol w:w="255"/>
                    </w:tblGrid>
                    <w:tr w:rsidR="00EB21F8">
                      <w:trPr>
                        <w:cantSplit/>
                        <w:trHeight w:hRule="exact" w:val="567"/>
                      </w:trPr>
                      <w:tc>
                        <w:tcPr>
                          <w:tcW w:w="255" w:type="dxa"/>
                          <w:textDirection w:val="btLr"/>
                          <w:vAlign w:val="center"/>
                        </w:tcPr>
                        <w:p w:rsidR="00EB21F8" w:rsidRDefault="00EB21F8">
                          <w:pPr>
                            <w:ind w:left="113" w:right="113"/>
                          </w:pPr>
                        </w:p>
                      </w:tc>
                      <w:tc>
                        <w:tcPr>
                          <w:tcW w:w="255" w:type="dxa"/>
                          <w:textDirection w:val="btLr"/>
                          <w:vAlign w:val="center"/>
                        </w:tcPr>
                        <w:p w:rsidR="00EB21F8" w:rsidRDefault="00EB21F8">
                          <w:pPr>
                            <w:ind w:left="113" w:right="113"/>
                          </w:pPr>
                        </w:p>
                      </w:tc>
                      <w:tc>
                        <w:tcPr>
                          <w:tcW w:w="255" w:type="dxa"/>
                          <w:tcBorders>
                            <w:right w:val="nil"/>
                          </w:tcBorders>
                          <w:textDirection w:val="btLr"/>
                          <w:vAlign w:val="center"/>
                        </w:tcPr>
                        <w:p w:rsidR="00EB21F8" w:rsidRDefault="00EB21F8">
                          <w:pPr>
                            <w:ind w:left="113" w:right="113"/>
                          </w:pPr>
                        </w:p>
                      </w:tc>
                    </w:tr>
                    <w:tr w:rsidR="00EB21F8">
                      <w:trPr>
                        <w:cantSplit/>
                        <w:trHeight w:hRule="exact" w:val="851"/>
                      </w:trPr>
                      <w:tc>
                        <w:tcPr>
                          <w:tcW w:w="255" w:type="dxa"/>
                          <w:textDirection w:val="btLr"/>
                          <w:vAlign w:val="center"/>
                        </w:tcPr>
                        <w:p w:rsidR="00EB21F8" w:rsidRDefault="00EB21F8">
                          <w:pPr>
                            <w:ind w:left="113" w:right="113"/>
                          </w:pPr>
                        </w:p>
                      </w:tc>
                      <w:tc>
                        <w:tcPr>
                          <w:tcW w:w="255" w:type="dxa"/>
                          <w:textDirection w:val="btLr"/>
                          <w:vAlign w:val="center"/>
                        </w:tcPr>
                        <w:p w:rsidR="00EB21F8" w:rsidRDefault="00EB21F8">
                          <w:pPr>
                            <w:ind w:left="113" w:right="113"/>
                          </w:pPr>
                        </w:p>
                      </w:tc>
                      <w:tc>
                        <w:tcPr>
                          <w:tcW w:w="255" w:type="dxa"/>
                          <w:tcBorders>
                            <w:right w:val="nil"/>
                          </w:tcBorders>
                          <w:textDirection w:val="btLr"/>
                          <w:vAlign w:val="center"/>
                        </w:tcPr>
                        <w:p w:rsidR="00EB21F8" w:rsidRDefault="00EB21F8">
                          <w:pPr>
                            <w:ind w:left="113" w:right="113"/>
                          </w:pPr>
                        </w:p>
                      </w:tc>
                    </w:tr>
                    <w:tr w:rsidR="00EB21F8">
                      <w:trPr>
                        <w:cantSplit/>
                        <w:trHeight w:val="1134"/>
                      </w:trPr>
                      <w:tc>
                        <w:tcPr>
                          <w:tcW w:w="255" w:type="dxa"/>
                          <w:textDirection w:val="btLr"/>
                          <w:vAlign w:val="center"/>
                        </w:tcPr>
                        <w:p w:rsidR="00EB21F8" w:rsidRDefault="00EB21F8">
                          <w:pPr>
                            <w:ind w:left="113" w:right="113"/>
                          </w:pPr>
                        </w:p>
                      </w:tc>
                      <w:tc>
                        <w:tcPr>
                          <w:tcW w:w="255" w:type="dxa"/>
                          <w:textDirection w:val="btLr"/>
                          <w:vAlign w:val="center"/>
                        </w:tcPr>
                        <w:p w:rsidR="00EB21F8" w:rsidRDefault="00EB21F8">
                          <w:pPr>
                            <w:ind w:left="113" w:right="113"/>
                          </w:pPr>
                        </w:p>
                      </w:tc>
                      <w:tc>
                        <w:tcPr>
                          <w:tcW w:w="255" w:type="dxa"/>
                          <w:tcBorders>
                            <w:right w:val="nil"/>
                          </w:tcBorders>
                          <w:textDirection w:val="btLr"/>
                          <w:vAlign w:val="center"/>
                        </w:tcPr>
                        <w:p w:rsidR="00EB21F8" w:rsidRDefault="00EB21F8">
                          <w:pPr>
                            <w:ind w:left="113" w:right="113"/>
                          </w:pPr>
                        </w:p>
                      </w:tc>
                    </w:tr>
                    <w:tr w:rsidR="00EB21F8">
                      <w:trPr>
                        <w:cantSplit/>
                        <w:trHeight w:val="1134"/>
                      </w:trPr>
                      <w:tc>
                        <w:tcPr>
                          <w:tcW w:w="255" w:type="dxa"/>
                          <w:textDirection w:val="btLr"/>
                          <w:vAlign w:val="center"/>
                        </w:tcPr>
                        <w:p w:rsidR="00EB21F8" w:rsidRDefault="00EB21F8">
                          <w:pPr>
                            <w:ind w:left="113" w:right="113"/>
                          </w:pPr>
                        </w:p>
                      </w:tc>
                      <w:tc>
                        <w:tcPr>
                          <w:tcW w:w="255" w:type="dxa"/>
                          <w:textDirection w:val="btLr"/>
                          <w:vAlign w:val="center"/>
                        </w:tcPr>
                        <w:p w:rsidR="00EB21F8" w:rsidRDefault="00EB21F8">
                          <w:pPr>
                            <w:ind w:left="113" w:right="113"/>
                          </w:pPr>
                        </w:p>
                      </w:tc>
                      <w:tc>
                        <w:tcPr>
                          <w:tcW w:w="255" w:type="dxa"/>
                          <w:tcBorders>
                            <w:right w:val="nil"/>
                          </w:tcBorders>
                          <w:textDirection w:val="btLr"/>
                          <w:vAlign w:val="center"/>
                        </w:tcPr>
                        <w:p w:rsidR="00EB21F8" w:rsidRDefault="00EB21F8">
                          <w:pPr>
                            <w:ind w:left="113" w:right="113"/>
                          </w:pPr>
                        </w:p>
                      </w:tc>
                    </w:tr>
                    <w:tr w:rsidR="00EB21F8">
                      <w:trPr>
                        <w:cantSplit/>
                        <w:trHeight w:hRule="exact" w:val="567"/>
                      </w:trPr>
                      <w:tc>
                        <w:tcPr>
                          <w:tcW w:w="255" w:type="dxa"/>
                          <w:textDirection w:val="btLr"/>
                          <w:vAlign w:val="center"/>
                        </w:tcPr>
                        <w:p w:rsidR="00EB21F8" w:rsidRDefault="00EB21F8">
                          <w:pPr>
                            <w:ind w:left="113" w:right="113"/>
                          </w:pPr>
                        </w:p>
                      </w:tc>
                      <w:tc>
                        <w:tcPr>
                          <w:tcW w:w="255" w:type="dxa"/>
                          <w:textDirection w:val="btLr"/>
                          <w:vAlign w:val="center"/>
                        </w:tcPr>
                        <w:p w:rsidR="00EB21F8" w:rsidRDefault="00EB21F8">
                          <w:pPr>
                            <w:ind w:left="113" w:right="113"/>
                          </w:pPr>
                        </w:p>
                      </w:tc>
                      <w:tc>
                        <w:tcPr>
                          <w:tcW w:w="255" w:type="dxa"/>
                          <w:tcBorders>
                            <w:right w:val="nil"/>
                          </w:tcBorders>
                          <w:textDirection w:val="btLr"/>
                          <w:vAlign w:val="center"/>
                        </w:tcPr>
                        <w:p w:rsidR="00EB21F8" w:rsidRDefault="00EB21F8">
                          <w:pPr>
                            <w:ind w:left="113" w:right="113"/>
                          </w:pPr>
                        </w:p>
                      </w:tc>
                    </w:tr>
                    <w:tr w:rsidR="00EB21F8">
                      <w:trPr>
                        <w:cantSplit/>
                        <w:trHeight w:hRule="exact" w:val="851"/>
                      </w:trPr>
                      <w:tc>
                        <w:tcPr>
                          <w:tcW w:w="255" w:type="dxa"/>
                          <w:textDirection w:val="btLr"/>
                          <w:vAlign w:val="center"/>
                        </w:tcPr>
                        <w:p w:rsidR="00EB21F8" w:rsidRDefault="00EB21F8">
                          <w:pPr>
                            <w:ind w:left="113" w:right="113"/>
                          </w:pPr>
                        </w:p>
                      </w:tc>
                      <w:tc>
                        <w:tcPr>
                          <w:tcW w:w="255" w:type="dxa"/>
                          <w:textDirection w:val="btLr"/>
                          <w:vAlign w:val="center"/>
                        </w:tcPr>
                        <w:p w:rsidR="00EB21F8" w:rsidRDefault="00EB21F8">
                          <w:pPr>
                            <w:ind w:left="113" w:right="113"/>
                          </w:pPr>
                        </w:p>
                      </w:tc>
                      <w:tc>
                        <w:tcPr>
                          <w:tcW w:w="255" w:type="dxa"/>
                          <w:tcBorders>
                            <w:right w:val="nil"/>
                          </w:tcBorders>
                          <w:textDirection w:val="btLr"/>
                          <w:vAlign w:val="center"/>
                        </w:tcPr>
                        <w:p w:rsidR="00EB21F8" w:rsidRDefault="00EB21F8">
                          <w:pPr>
                            <w:ind w:left="113" w:right="113"/>
                          </w:pPr>
                        </w:p>
                      </w:tc>
                    </w:tr>
                    <w:tr w:rsidR="00EB21F8">
                      <w:trPr>
                        <w:cantSplit/>
                        <w:trHeight w:val="1134"/>
                      </w:trPr>
                      <w:tc>
                        <w:tcPr>
                          <w:tcW w:w="255" w:type="dxa"/>
                          <w:textDirection w:val="btLr"/>
                          <w:vAlign w:val="center"/>
                        </w:tcPr>
                        <w:p w:rsidR="00EB21F8" w:rsidRDefault="00EB21F8">
                          <w:pPr>
                            <w:ind w:left="113" w:right="113"/>
                          </w:pPr>
                        </w:p>
                      </w:tc>
                      <w:tc>
                        <w:tcPr>
                          <w:tcW w:w="255" w:type="dxa"/>
                          <w:textDirection w:val="btLr"/>
                          <w:vAlign w:val="center"/>
                        </w:tcPr>
                        <w:p w:rsidR="00EB21F8" w:rsidRDefault="00EB21F8">
                          <w:pPr>
                            <w:ind w:left="113" w:right="113"/>
                          </w:pPr>
                        </w:p>
                      </w:tc>
                      <w:tc>
                        <w:tcPr>
                          <w:tcW w:w="255" w:type="dxa"/>
                          <w:tcBorders>
                            <w:right w:val="nil"/>
                          </w:tcBorders>
                          <w:textDirection w:val="btLr"/>
                          <w:vAlign w:val="center"/>
                        </w:tcPr>
                        <w:p w:rsidR="00EB21F8" w:rsidRDefault="00EB21F8">
                          <w:pPr>
                            <w:ind w:left="113" w:right="113"/>
                          </w:pPr>
                        </w:p>
                      </w:tc>
                    </w:tr>
                    <w:tr w:rsidR="00EB21F8">
                      <w:trPr>
                        <w:cantSplit/>
                        <w:trHeight w:val="1134"/>
                      </w:trPr>
                      <w:tc>
                        <w:tcPr>
                          <w:tcW w:w="255" w:type="dxa"/>
                          <w:textDirection w:val="btLr"/>
                          <w:vAlign w:val="center"/>
                        </w:tcPr>
                        <w:p w:rsidR="00EB21F8" w:rsidRDefault="00EB21F8">
                          <w:pPr>
                            <w:ind w:left="113" w:right="113"/>
                          </w:pPr>
                        </w:p>
                      </w:tc>
                      <w:tc>
                        <w:tcPr>
                          <w:tcW w:w="255" w:type="dxa"/>
                          <w:textDirection w:val="btLr"/>
                          <w:vAlign w:val="center"/>
                        </w:tcPr>
                        <w:p w:rsidR="00EB21F8" w:rsidRDefault="00EB21F8">
                          <w:pPr>
                            <w:ind w:left="113" w:right="113"/>
                          </w:pPr>
                        </w:p>
                      </w:tc>
                      <w:tc>
                        <w:tcPr>
                          <w:tcW w:w="255" w:type="dxa"/>
                          <w:tcBorders>
                            <w:right w:val="nil"/>
                          </w:tcBorders>
                          <w:textDirection w:val="btLr"/>
                          <w:vAlign w:val="center"/>
                        </w:tcPr>
                        <w:p w:rsidR="00EB21F8" w:rsidRDefault="00EB21F8">
                          <w:pPr>
                            <w:ind w:left="113" w:right="113"/>
                          </w:pPr>
                        </w:p>
                      </w:tc>
                    </w:tr>
                  </w:tbl>
                  <w:p w:rsidR="00EB21F8" w:rsidRDefault="00EB21F8"/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170EE998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3"/>
    <w:multiLevelType w:val="singleLevel"/>
    <w:tmpl w:val="C19615FC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2"/>
        </w:tabs>
        <w:ind w:left="32" w:firstLine="709"/>
      </w:pPr>
      <w:rPr>
        <w:rFonts w:ascii="Symbol" w:hAnsi="Symbol"/>
      </w:r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/>
      </w:rPr>
    </w:lvl>
  </w:abstractNum>
  <w:abstractNum w:abstractNumId="5">
    <w:nsid w:val="00000005"/>
    <w:multiLevelType w:val="multilevel"/>
    <w:tmpl w:val="00000005"/>
    <w:name w:val="WW8Num25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GOST 2.304 type A" w:hAnsi="GOST 2.304 type A"/>
      </w:rPr>
    </w:lvl>
    <w:lvl w:ilvl="1">
      <w:start w:val="1"/>
      <w:numFmt w:val="decimal"/>
      <w:lvlText w:val="%1.%2"/>
      <w:lvlJc w:val="left"/>
      <w:pPr>
        <w:tabs>
          <w:tab w:val="num" w:pos="357"/>
        </w:tabs>
        <w:ind w:left="680" w:hanging="320"/>
      </w:pPr>
      <w:rPr>
        <w:b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36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320" w:hanging="1440"/>
      </w:pPr>
    </w:lvl>
  </w:abstractNum>
  <w:abstractNum w:abstractNumId="6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</w:abstractNum>
  <w:abstractNum w:abstractNumId="7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1971"/>
        </w:tabs>
        <w:ind w:left="1971" w:hanging="360"/>
      </w:pPr>
      <w:rPr>
        <w:rFonts w:ascii="Symbol" w:hAnsi="Symbol"/>
      </w:rPr>
    </w:lvl>
  </w:abstractNum>
  <w:abstractNum w:abstractNumId="8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Courier New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Courier New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000000A"/>
    <w:multiLevelType w:val="single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11">
    <w:nsid w:val="0000000B"/>
    <w:multiLevelType w:val="multilevel"/>
    <w:tmpl w:val="0000000B"/>
    <w:name w:val="WW8Num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1762372D"/>
    <w:multiLevelType w:val="hybridMultilevel"/>
    <w:tmpl w:val="3B1C0148"/>
    <w:lvl w:ilvl="0" w:tplc="8F12408E">
      <w:start w:val="4"/>
      <w:numFmt w:val="decimal"/>
      <w:pStyle w:val="11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18ED6B7E"/>
    <w:multiLevelType w:val="hybridMultilevel"/>
    <w:tmpl w:val="1E249A00"/>
    <w:lvl w:ilvl="0" w:tplc="0E869498">
      <w:start w:val="4"/>
      <w:numFmt w:val="decimal"/>
      <w:pStyle w:val="9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DF040DA"/>
    <w:multiLevelType w:val="hybridMultilevel"/>
    <w:tmpl w:val="168C3744"/>
    <w:lvl w:ilvl="0" w:tplc="3FA03D54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FF85A15"/>
    <w:multiLevelType w:val="hybridMultilevel"/>
    <w:tmpl w:val="F4724A66"/>
    <w:lvl w:ilvl="0" w:tplc="0E9CB7FC">
      <w:start w:val="4"/>
      <w:numFmt w:val="decimal"/>
      <w:pStyle w:val="8"/>
      <w:lvlText w:val="%1"/>
      <w:lvlJc w:val="left"/>
      <w:pPr>
        <w:ind w:left="720" w:hanging="360"/>
      </w:pPr>
      <w:rPr>
        <w:rFonts w:cs="Times New Roman"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55436D"/>
    <w:multiLevelType w:val="multilevel"/>
    <w:tmpl w:val="9E047BC8"/>
    <w:lvl w:ilvl="0">
      <w:start w:val="1"/>
      <w:numFmt w:val="decimal"/>
      <w:pStyle w:val="a"/>
      <w:lvlText w:val="%1"/>
      <w:lvlJc w:val="left"/>
      <w:pPr>
        <w:tabs>
          <w:tab w:val="num" w:pos="0"/>
        </w:tabs>
        <w:ind w:left="360" w:hanging="360"/>
      </w:pPr>
      <w:rPr>
        <w:rFonts w:ascii="GOST 2.304 type A" w:hAnsi="GOST 2.304 type A" w:hint="default"/>
      </w:rPr>
    </w:lvl>
    <w:lvl w:ilvl="1">
      <w:start w:val="1"/>
      <w:numFmt w:val="decimal"/>
      <w:lvlRestart w:val="0"/>
      <w:pStyle w:val="110"/>
      <w:lvlText w:val="%1.%2"/>
      <w:lvlJc w:val="left"/>
      <w:pPr>
        <w:tabs>
          <w:tab w:val="num" w:pos="357"/>
        </w:tabs>
        <w:ind w:left="680" w:hanging="320"/>
      </w:pPr>
      <w:rPr>
        <w:b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111"/>
      <w:lvlText w:val="%1.%2.%3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pStyle w:val="1111"/>
      <w:lvlText w:val="%1.%2.%3.%4"/>
      <w:lvlJc w:val="left"/>
      <w:pPr>
        <w:tabs>
          <w:tab w:val="num" w:pos="36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320" w:hanging="1440"/>
      </w:pPr>
    </w:lvl>
  </w:abstractNum>
  <w:abstractNum w:abstractNumId="18">
    <w:nsid w:val="511F61FB"/>
    <w:multiLevelType w:val="multilevel"/>
    <w:tmpl w:val="54BC1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2B24F72"/>
    <w:multiLevelType w:val="hybridMultilevel"/>
    <w:tmpl w:val="0BDA25FC"/>
    <w:lvl w:ilvl="0" w:tplc="2D4295A6">
      <w:start w:val="4"/>
      <w:numFmt w:val="decimal"/>
      <w:pStyle w:val="10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717DBC"/>
    <w:multiLevelType w:val="hybridMultilevel"/>
    <w:tmpl w:val="C0E83408"/>
    <w:lvl w:ilvl="0" w:tplc="E950378E">
      <w:start w:val="4"/>
      <w:numFmt w:val="decimal"/>
      <w:pStyle w:val="4"/>
      <w:lvlText w:val="%1"/>
      <w:lvlJc w:val="left"/>
      <w:pPr>
        <w:ind w:left="19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1">
    <w:nsid w:val="624D0264"/>
    <w:multiLevelType w:val="hybridMultilevel"/>
    <w:tmpl w:val="9D7ABD84"/>
    <w:lvl w:ilvl="0" w:tplc="F5DE055A">
      <w:start w:val="2"/>
      <w:numFmt w:val="decimal"/>
      <w:pStyle w:val="1"/>
      <w:lvlText w:val="%1."/>
      <w:lvlJc w:val="left"/>
      <w:pPr>
        <w:ind w:left="120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 w:tplc="04190019" w:tentative="1">
      <w:start w:val="1"/>
      <w:numFmt w:val="lowerLetter"/>
      <w:lvlText w:val="%2."/>
      <w:lvlJc w:val="left"/>
      <w:pPr>
        <w:ind w:left="-3532" w:hanging="360"/>
      </w:pPr>
    </w:lvl>
    <w:lvl w:ilvl="2" w:tplc="0419001B" w:tentative="1">
      <w:start w:val="1"/>
      <w:numFmt w:val="lowerRoman"/>
      <w:lvlText w:val="%3."/>
      <w:lvlJc w:val="right"/>
      <w:pPr>
        <w:ind w:left="-2812" w:hanging="180"/>
      </w:pPr>
    </w:lvl>
    <w:lvl w:ilvl="3" w:tplc="0419000F" w:tentative="1">
      <w:start w:val="1"/>
      <w:numFmt w:val="decimal"/>
      <w:lvlText w:val="%4."/>
      <w:lvlJc w:val="left"/>
      <w:pPr>
        <w:ind w:left="-2092" w:hanging="360"/>
      </w:pPr>
    </w:lvl>
    <w:lvl w:ilvl="4" w:tplc="04190019" w:tentative="1">
      <w:start w:val="1"/>
      <w:numFmt w:val="lowerLetter"/>
      <w:lvlText w:val="%5."/>
      <w:lvlJc w:val="left"/>
      <w:pPr>
        <w:ind w:left="-1372" w:hanging="360"/>
      </w:pPr>
    </w:lvl>
    <w:lvl w:ilvl="5" w:tplc="0419001B" w:tentative="1">
      <w:start w:val="1"/>
      <w:numFmt w:val="lowerRoman"/>
      <w:lvlText w:val="%6."/>
      <w:lvlJc w:val="right"/>
      <w:pPr>
        <w:ind w:left="-652" w:hanging="180"/>
      </w:pPr>
    </w:lvl>
    <w:lvl w:ilvl="6" w:tplc="0419000F" w:tentative="1">
      <w:start w:val="1"/>
      <w:numFmt w:val="decimal"/>
      <w:lvlText w:val="%7."/>
      <w:lvlJc w:val="left"/>
      <w:pPr>
        <w:ind w:left="68" w:hanging="360"/>
      </w:pPr>
    </w:lvl>
    <w:lvl w:ilvl="7" w:tplc="04190019" w:tentative="1">
      <w:start w:val="1"/>
      <w:numFmt w:val="lowerLetter"/>
      <w:lvlText w:val="%8."/>
      <w:lvlJc w:val="left"/>
      <w:pPr>
        <w:ind w:left="788" w:hanging="360"/>
      </w:pPr>
    </w:lvl>
    <w:lvl w:ilvl="8" w:tplc="0419001B" w:tentative="1">
      <w:start w:val="1"/>
      <w:numFmt w:val="lowerRoman"/>
      <w:lvlText w:val="%9."/>
      <w:lvlJc w:val="right"/>
      <w:pPr>
        <w:ind w:left="1508" w:hanging="180"/>
      </w:pPr>
    </w:lvl>
  </w:abstractNum>
  <w:abstractNum w:abstractNumId="22">
    <w:nsid w:val="6F2F3C42"/>
    <w:multiLevelType w:val="hybridMultilevel"/>
    <w:tmpl w:val="7ED4067C"/>
    <w:lvl w:ilvl="0" w:tplc="153E477A">
      <w:start w:val="1"/>
      <w:numFmt w:val="decimal"/>
      <w:pStyle w:val="13"/>
      <w:lvlText w:val="5.5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DD3C7E"/>
    <w:multiLevelType w:val="hybridMultilevel"/>
    <w:tmpl w:val="60E0E1B2"/>
    <w:lvl w:ilvl="0" w:tplc="2D544714">
      <w:start w:val="1"/>
      <w:numFmt w:val="decimal"/>
      <w:pStyle w:val="21"/>
      <w:lvlText w:val="1.%1"/>
      <w:lvlJc w:val="left"/>
      <w:pPr>
        <w:ind w:left="74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4">
    <w:nsid w:val="7E2B0606"/>
    <w:multiLevelType w:val="multilevel"/>
    <w:tmpl w:val="68BA2FF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10"/>
  </w:num>
  <w:num w:numId="7">
    <w:abstractNumId w:val="18"/>
  </w:num>
  <w:num w:numId="8">
    <w:abstractNumId w:val="24"/>
  </w:num>
  <w:num w:numId="9">
    <w:abstractNumId w:val="22"/>
  </w:num>
  <w:num w:numId="10">
    <w:abstractNumId w:val="21"/>
  </w:num>
  <w:num w:numId="11">
    <w:abstractNumId w:val="23"/>
  </w:num>
  <w:num w:numId="12">
    <w:abstractNumId w:val="16"/>
  </w:num>
  <w:num w:numId="13">
    <w:abstractNumId w:val="14"/>
  </w:num>
  <w:num w:numId="14">
    <w:abstractNumId w:val="19"/>
  </w:num>
  <w:num w:numId="15">
    <w:abstractNumId w:val="13"/>
  </w:num>
  <w:num w:numId="16">
    <w:abstractNumId w:val="2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725"/>
    <w:rsid w:val="00026247"/>
    <w:rsid w:val="000419BF"/>
    <w:rsid w:val="00043240"/>
    <w:rsid w:val="00043ED0"/>
    <w:rsid w:val="000510CD"/>
    <w:rsid w:val="000A0894"/>
    <w:rsid w:val="000C31D7"/>
    <w:rsid w:val="000E4199"/>
    <w:rsid w:val="000E6199"/>
    <w:rsid w:val="000F6DE5"/>
    <w:rsid w:val="00103956"/>
    <w:rsid w:val="001376A7"/>
    <w:rsid w:val="00157B89"/>
    <w:rsid w:val="00172A88"/>
    <w:rsid w:val="001B4D30"/>
    <w:rsid w:val="001B630E"/>
    <w:rsid w:val="001B68F8"/>
    <w:rsid w:val="001C0DB8"/>
    <w:rsid w:val="001E2D33"/>
    <w:rsid w:val="001F2347"/>
    <w:rsid w:val="001F3922"/>
    <w:rsid w:val="00201A8A"/>
    <w:rsid w:val="0021238A"/>
    <w:rsid w:val="00233A29"/>
    <w:rsid w:val="00265F85"/>
    <w:rsid w:val="00274774"/>
    <w:rsid w:val="00291D31"/>
    <w:rsid w:val="002A5505"/>
    <w:rsid w:val="002B4E68"/>
    <w:rsid w:val="002D1B05"/>
    <w:rsid w:val="002D6D1E"/>
    <w:rsid w:val="002F39D0"/>
    <w:rsid w:val="0030093E"/>
    <w:rsid w:val="00312AD2"/>
    <w:rsid w:val="00314770"/>
    <w:rsid w:val="003323E3"/>
    <w:rsid w:val="00333D06"/>
    <w:rsid w:val="0034290F"/>
    <w:rsid w:val="00354641"/>
    <w:rsid w:val="003621D7"/>
    <w:rsid w:val="003636FD"/>
    <w:rsid w:val="00373F27"/>
    <w:rsid w:val="003811B9"/>
    <w:rsid w:val="00387521"/>
    <w:rsid w:val="003B1DF1"/>
    <w:rsid w:val="003D045E"/>
    <w:rsid w:val="003D3F6A"/>
    <w:rsid w:val="003D41E3"/>
    <w:rsid w:val="003E0D9E"/>
    <w:rsid w:val="003E205A"/>
    <w:rsid w:val="004224BC"/>
    <w:rsid w:val="00427792"/>
    <w:rsid w:val="00450DDE"/>
    <w:rsid w:val="00462438"/>
    <w:rsid w:val="00487814"/>
    <w:rsid w:val="004D29E6"/>
    <w:rsid w:val="004E6328"/>
    <w:rsid w:val="004F0F62"/>
    <w:rsid w:val="005375E3"/>
    <w:rsid w:val="0054293F"/>
    <w:rsid w:val="00556A31"/>
    <w:rsid w:val="0056544B"/>
    <w:rsid w:val="00565AD5"/>
    <w:rsid w:val="0056721E"/>
    <w:rsid w:val="00572A6D"/>
    <w:rsid w:val="00574695"/>
    <w:rsid w:val="00574762"/>
    <w:rsid w:val="00580AC2"/>
    <w:rsid w:val="00585246"/>
    <w:rsid w:val="005A45D6"/>
    <w:rsid w:val="005A7B75"/>
    <w:rsid w:val="005B610A"/>
    <w:rsid w:val="005D79C9"/>
    <w:rsid w:val="005F4192"/>
    <w:rsid w:val="005F4FF0"/>
    <w:rsid w:val="00600ED4"/>
    <w:rsid w:val="006262F2"/>
    <w:rsid w:val="00645668"/>
    <w:rsid w:val="006868C3"/>
    <w:rsid w:val="00693CD8"/>
    <w:rsid w:val="006A10D8"/>
    <w:rsid w:val="006A3699"/>
    <w:rsid w:val="006C37D8"/>
    <w:rsid w:val="006C3F94"/>
    <w:rsid w:val="006D5429"/>
    <w:rsid w:val="006D7340"/>
    <w:rsid w:val="006E4845"/>
    <w:rsid w:val="006E5821"/>
    <w:rsid w:val="006E75B2"/>
    <w:rsid w:val="006F1C9B"/>
    <w:rsid w:val="007465FF"/>
    <w:rsid w:val="0074703A"/>
    <w:rsid w:val="007523B6"/>
    <w:rsid w:val="00781BC1"/>
    <w:rsid w:val="007954C2"/>
    <w:rsid w:val="007C57AE"/>
    <w:rsid w:val="007C6777"/>
    <w:rsid w:val="007C7B59"/>
    <w:rsid w:val="007F6FBD"/>
    <w:rsid w:val="00842297"/>
    <w:rsid w:val="00842A9F"/>
    <w:rsid w:val="0087644E"/>
    <w:rsid w:val="008A25A5"/>
    <w:rsid w:val="008D5081"/>
    <w:rsid w:val="008F15E8"/>
    <w:rsid w:val="00907875"/>
    <w:rsid w:val="00946A80"/>
    <w:rsid w:val="00950EEC"/>
    <w:rsid w:val="00987725"/>
    <w:rsid w:val="009C7779"/>
    <w:rsid w:val="009C7BC0"/>
    <w:rsid w:val="009C7CEA"/>
    <w:rsid w:val="009D01B6"/>
    <w:rsid w:val="009E5FDC"/>
    <w:rsid w:val="009F474A"/>
    <w:rsid w:val="00A03DB0"/>
    <w:rsid w:val="00A54D9B"/>
    <w:rsid w:val="00A561F7"/>
    <w:rsid w:val="00A61977"/>
    <w:rsid w:val="00A759BC"/>
    <w:rsid w:val="00A827FB"/>
    <w:rsid w:val="00A82CEB"/>
    <w:rsid w:val="00A9209C"/>
    <w:rsid w:val="00A97A40"/>
    <w:rsid w:val="00AA63AF"/>
    <w:rsid w:val="00AB0324"/>
    <w:rsid w:val="00AB0781"/>
    <w:rsid w:val="00AF4AA6"/>
    <w:rsid w:val="00B06EC6"/>
    <w:rsid w:val="00B163AE"/>
    <w:rsid w:val="00B1723E"/>
    <w:rsid w:val="00B435F3"/>
    <w:rsid w:val="00B915D8"/>
    <w:rsid w:val="00B93A5E"/>
    <w:rsid w:val="00BC707B"/>
    <w:rsid w:val="00BE4E8C"/>
    <w:rsid w:val="00BE5198"/>
    <w:rsid w:val="00BE6F48"/>
    <w:rsid w:val="00BF65C1"/>
    <w:rsid w:val="00C030BD"/>
    <w:rsid w:val="00C13857"/>
    <w:rsid w:val="00C21925"/>
    <w:rsid w:val="00C705EB"/>
    <w:rsid w:val="00C71C62"/>
    <w:rsid w:val="00C76019"/>
    <w:rsid w:val="00C83B57"/>
    <w:rsid w:val="00CB5C18"/>
    <w:rsid w:val="00CC001D"/>
    <w:rsid w:val="00CC0D0F"/>
    <w:rsid w:val="00CD5288"/>
    <w:rsid w:val="00D0791B"/>
    <w:rsid w:val="00D14AE6"/>
    <w:rsid w:val="00D263E8"/>
    <w:rsid w:val="00D3509F"/>
    <w:rsid w:val="00D62738"/>
    <w:rsid w:val="00D85E67"/>
    <w:rsid w:val="00D86CCB"/>
    <w:rsid w:val="00DA5912"/>
    <w:rsid w:val="00DC47DC"/>
    <w:rsid w:val="00DD2BFD"/>
    <w:rsid w:val="00DD4B41"/>
    <w:rsid w:val="00DF3632"/>
    <w:rsid w:val="00E042C6"/>
    <w:rsid w:val="00E06073"/>
    <w:rsid w:val="00E20B36"/>
    <w:rsid w:val="00E4337B"/>
    <w:rsid w:val="00E449DC"/>
    <w:rsid w:val="00E72895"/>
    <w:rsid w:val="00E75BF4"/>
    <w:rsid w:val="00E77F40"/>
    <w:rsid w:val="00EB1B90"/>
    <w:rsid w:val="00EB21F8"/>
    <w:rsid w:val="00EB5B71"/>
    <w:rsid w:val="00EC1564"/>
    <w:rsid w:val="00EC4A42"/>
    <w:rsid w:val="00EC777E"/>
    <w:rsid w:val="00EF71A7"/>
    <w:rsid w:val="00F013C7"/>
    <w:rsid w:val="00F049B6"/>
    <w:rsid w:val="00F050FC"/>
    <w:rsid w:val="00F14620"/>
    <w:rsid w:val="00F175D2"/>
    <w:rsid w:val="00F20357"/>
    <w:rsid w:val="00F26E48"/>
    <w:rsid w:val="00F4192D"/>
    <w:rsid w:val="00F6799C"/>
    <w:rsid w:val="00F67C0F"/>
    <w:rsid w:val="00F70315"/>
    <w:rsid w:val="00F87238"/>
    <w:rsid w:val="00F91954"/>
    <w:rsid w:val="00FB18C7"/>
    <w:rsid w:val="00FB4C96"/>
    <w:rsid w:val="00FE6134"/>
    <w:rsid w:val="00FF56CC"/>
    <w:rsid w:val="00FF6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5" w:uiPriority="39"/>
    <w:lsdException w:name="caption" w:semiHidden="1" w:unhideWhenUsed="1" w:qFormat="1"/>
    <w:lsdException w:name="Title" w:uiPriority="10" w:qFormat="1"/>
    <w:lsdException w:name="Subtitle" w:uiPriority="11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2">
    <w:name w:val="heading 1"/>
    <w:aliases w:val="новая страница,Заголовок к10,íîâàÿ ñòðàíèöà"/>
    <w:basedOn w:val="a0"/>
    <w:next w:val="a0"/>
    <w:link w:val="14"/>
    <w:qFormat/>
    <w:rsid w:val="003636FD"/>
    <w:pPr>
      <w:keepNext/>
      <w:widowControl w:val="0"/>
      <w:spacing w:line="280" w:lineRule="exact"/>
      <w:ind w:firstLine="680"/>
      <w:jc w:val="center"/>
      <w:outlineLvl w:val="0"/>
    </w:pPr>
    <w:rPr>
      <w:rFonts w:ascii="Arial" w:hAnsi="Arial"/>
      <w:sz w:val="26"/>
    </w:rPr>
  </w:style>
  <w:style w:type="paragraph" w:styleId="22">
    <w:name w:val="heading 2"/>
    <w:aliases w:val="заголовок2,1. Заголовок 2,Heading 2 Char1,Heading 2 Char Char,Heading 2 Char1 Char Char,Heading 2 Char Char Char Char,Heading 2 Char Char1 Знак,Heading 2 Char Char1"/>
    <w:basedOn w:val="a0"/>
    <w:next w:val="a0"/>
    <w:link w:val="23"/>
    <w:qFormat/>
    <w:rsid w:val="003636FD"/>
    <w:pPr>
      <w:keepNext/>
      <w:widowControl w:val="0"/>
      <w:spacing w:line="280" w:lineRule="exact"/>
      <w:outlineLvl w:val="1"/>
    </w:pPr>
    <w:rPr>
      <w:rFonts w:ascii="Arial" w:hAnsi="Arial"/>
      <w:snapToGrid w:val="0"/>
      <w:sz w:val="26"/>
      <w:lang w:val="en-US"/>
    </w:rPr>
  </w:style>
  <w:style w:type="paragraph" w:styleId="3">
    <w:name w:val="heading 3"/>
    <w:basedOn w:val="a0"/>
    <w:next w:val="a0"/>
    <w:link w:val="30"/>
    <w:qFormat/>
    <w:rsid w:val="003636FD"/>
    <w:pPr>
      <w:keepNext/>
      <w:spacing w:line="288" w:lineRule="auto"/>
      <w:ind w:firstLine="709"/>
      <w:jc w:val="center"/>
      <w:outlineLvl w:val="2"/>
    </w:pPr>
    <w:rPr>
      <w:rFonts w:ascii="Arial" w:hAnsi="Arial"/>
      <w:sz w:val="26"/>
    </w:rPr>
  </w:style>
  <w:style w:type="paragraph" w:styleId="40">
    <w:name w:val="heading 4"/>
    <w:aliases w:val="Подпункт,EIA H4,- 1.1.1.1"/>
    <w:basedOn w:val="a0"/>
    <w:next w:val="a0"/>
    <w:link w:val="41"/>
    <w:qFormat/>
    <w:pPr>
      <w:keepNext/>
      <w:spacing w:line="288" w:lineRule="auto"/>
      <w:ind w:firstLine="709"/>
      <w:jc w:val="both"/>
      <w:outlineLvl w:val="3"/>
    </w:pPr>
    <w:rPr>
      <w:rFonts w:ascii="Arial" w:hAnsi="Arial"/>
      <w:sz w:val="26"/>
      <w:lang w:val="en-US"/>
    </w:rPr>
  </w:style>
  <w:style w:type="paragraph" w:styleId="5">
    <w:name w:val="heading 5"/>
    <w:basedOn w:val="a0"/>
    <w:next w:val="a0"/>
    <w:link w:val="50"/>
    <w:qFormat/>
    <w:rsid w:val="003636FD"/>
    <w:pPr>
      <w:keepNext/>
      <w:spacing w:line="288" w:lineRule="auto"/>
      <w:ind w:firstLine="709"/>
      <w:jc w:val="both"/>
      <w:outlineLvl w:val="4"/>
    </w:pPr>
    <w:rPr>
      <w:rFonts w:ascii="Arial" w:hAnsi="Arial"/>
      <w:sz w:val="26"/>
      <w:u w:val="single"/>
    </w:rPr>
  </w:style>
  <w:style w:type="paragraph" w:styleId="6">
    <w:name w:val="heading 6"/>
    <w:aliases w:val="Заголовок 6 Наименование таблицы,Заголовок 6  Наименование таблицы"/>
    <w:basedOn w:val="a0"/>
    <w:next w:val="a0"/>
    <w:link w:val="60"/>
    <w:qFormat/>
    <w:rsid w:val="000C31D7"/>
    <w:pPr>
      <w:keepNext/>
      <w:jc w:val="center"/>
      <w:outlineLvl w:val="5"/>
    </w:pPr>
    <w:rPr>
      <w:sz w:val="24"/>
    </w:rPr>
  </w:style>
  <w:style w:type="paragraph" w:styleId="7">
    <w:name w:val="heading 7"/>
    <w:aliases w:val="Not in Use,Itallics,Italics,Заголовок 7 Наименование рисунка"/>
    <w:basedOn w:val="a0"/>
    <w:next w:val="a0"/>
    <w:link w:val="70"/>
    <w:qFormat/>
    <w:rsid w:val="00233A29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80">
    <w:name w:val="heading 8"/>
    <w:aliases w:val="Табл"/>
    <w:basedOn w:val="a0"/>
    <w:next w:val="a0"/>
    <w:link w:val="81"/>
    <w:qFormat/>
    <w:rsid w:val="00233A29"/>
    <w:pPr>
      <w:spacing w:before="240" w:after="60"/>
      <w:outlineLvl w:val="7"/>
    </w:pPr>
    <w:rPr>
      <w:rFonts w:ascii="Arial" w:hAnsi="Arial"/>
      <w:i/>
      <w:iCs/>
      <w:sz w:val="24"/>
    </w:rPr>
  </w:style>
  <w:style w:type="paragraph" w:styleId="90">
    <w:name w:val="heading 9"/>
    <w:basedOn w:val="a0"/>
    <w:next w:val="a0"/>
    <w:link w:val="91"/>
    <w:qFormat/>
    <w:rsid w:val="000C31D7"/>
    <w:pPr>
      <w:keepNext/>
      <w:shd w:val="clear" w:color="auto" w:fill="FFFFFF"/>
      <w:autoSpaceDE w:val="0"/>
      <w:autoSpaceDN w:val="0"/>
      <w:adjustRightInd w:val="0"/>
      <w:spacing w:line="312" w:lineRule="auto"/>
      <w:ind w:firstLine="709"/>
      <w:jc w:val="right"/>
      <w:outlineLvl w:val="8"/>
    </w:pPr>
    <w:rPr>
      <w:rFonts w:ascii="Arial" w:hAnsi="Arial"/>
      <w:color w:val="000000"/>
      <w:sz w:val="26"/>
      <w:szCs w:val="25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pPr>
      <w:tabs>
        <w:tab w:val="center" w:pos="4536"/>
        <w:tab w:val="right" w:pos="9072"/>
      </w:tabs>
    </w:pPr>
  </w:style>
  <w:style w:type="paragraph" w:styleId="a6">
    <w:name w:val="footer"/>
    <w:basedOn w:val="a0"/>
    <w:link w:val="a7"/>
    <w:pPr>
      <w:tabs>
        <w:tab w:val="center" w:pos="4536"/>
        <w:tab w:val="right" w:pos="9072"/>
      </w:tabs>
    </w:pPr>
  </w:style>
  <w:style w:type="character" w:styleId="a8">
    <w:name w:val="page number"/>
    <w:basedOn w:val="a1"/>
  </w:style>
  <w:style w:type="paragraph" w:styleId="a9">
    <w:name w:val="Body Text Indent"/>
    <w:basedOn w:val="a0"/>
    <w:link w:val="aa"/>
    <w:pPr>
      <w:spacing w:line="288" w:lineRule="auto"/>
      <w:ind w:firstLine="709"/>
      <w:jc w:val="both"/>
    </w:pPr>
    <w:rPr>
      <w:rFonts w:ascii="Arial" w:hAnsi="Arial"/>
      <w:sz w:val="26"/>
    </w:rPr>
  </w:style>
  <w:style w:type="paragraph" w:styleId="ab">
    <w:name w:val="Balloon Text"/>
    <w:basedOn w:val="a0"/>
    <w:link w:val="ac"/>
    <w:rsid w:val="00DD2BFD"/>
    <w:rPr>
      <w:rFonts w:ascii="Tahoma" w:hAnsi="Tahoma" w:cs="Tahoma"/>
      <w:sz w:val="16"/>
      <w:szCs w:val="16"/>
    </w:rPr>
  </w:style>
  <w:style w:type="table" w:styleId="ad">
    <w:name w:val="Table Grid"/>
    <w:basedOn w:val="a2"/>
    <w:rsid w:val="001039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Title"/>
    <w:basedOn w:val="a0"/>
    <w:link w:val="af"/>
    <w:uiPriority w:val="10"/>
    <w:qFormat/>
    <w:rsid w:val="003636FD"/>
    <w:pPr>
      <w:spacing w:line="288" w:lineRule="auto"/>
      <w:ind w:firstLine="709"/>
      <w:jc w:val="center"/>
    </w:pPr>
    <w:rPr>
      <w:rFonts w:ascii="Arial" w:hAnsi="Arial"/>
      <w:b/>
      <w:sz w:val="26"/>
    </w:rPr>
  </w:style>
  <w:style w:type="paragraph" w:styleId="af0">
    <w:name w:val="Body Text"/>
    <w:aliases w:val="Основной текст Знак Знак Знак Знак Знак Знак Знак Знак,Основной текст Знак Знак Знак Знак Знак Знак Знак Знак Знак Знак Знак"/>
    <w:basedOn w:val="a0"/>
    <w:link w:val="af1"/>
    <w:rsid w:val="003636FD"/>
    <w:pPr>
      <w:spacing w:line="288" w:lineRule="auto"/>
      <w:jc w:val="both"/>
    </w:pPr>
    <w:rPr>
      <w:rFonts w:ascii="Arial" w:hAnsi="Arial"/>
      <w:sz w:val="26"/>
    </w:rPr>
  </w:style>
  <w:style w:type="paragraph" w:styleId="24">
    <w:name w:val="Body Text Indent 2"/>
    <w:basedOn w:val="a0"/>
    <w:link w:val="25"/>
    <w:rsid w:val="003636FD"/>
    <w:pPr>
      <w:spacing w:line="288" w:lineRule="auto"/>
      <w:ind w:firstLine="680"/>
      <w:jc w:val="both"/>
    </w:pPr>
    <w:rPr>
      <w:rFonts w:ascii="Arial" w:hAnsi="Arial"/>
      <w:sz w:val="26"/>
    </w:rPr>
  </w:style>
  <w:style w:type="paragraph" w:styleId="20">
    <w:name w:val="List Bullet 2"/>
    <w:basedOn w:val="a0"/>
    <w:autoRedefine/>
    <w:rsid w:val="003636FD"/>
    <w:pPr>
      <w:numPr>
        <w:numId w:val="1"/>
      </w:numPr>
    </w:pPr>
  </w:style>
  <w:style w:type="paragraph" w:styleId="af2">
    <w:name w:val="Plain Text"/>
    <w:basedOn w:val="a0"/>
    <w:link w:val="af3"/>
    <w:rsid w:val="003636FD"/>
    <w:pPr>
      <w:spacing w:line="360" w:lineRule="auto"/>
      <w:ind w:firstLine="680"/>
      <w:jc w:val="both"/>
    </w:pPr>
    <w:rPr>
      <w:rFonts w:ascii="Courier New" w:hAnsi="Courier New"/>
    </w:rPr>
  </w:style>
  <w:style w:type="paragraph" w:customStyle="1" w:styleId="1IG">
    <w:name w:val="Заголовок_1_IG"/>
    <w:basedOn w:val="12"/>
    <w:link w:val="1IG0"/>
    <w:rsid w:val="00E042C6"/>
    <w:pPr>
      <w:pageBreakBefore/>
      <w:widowControl/>
      <w:spacing w:after="360" w:line="360" w:lineRule="auto"/>
      <w:ind w:firstLine="0"/>
    </w:pPr>
    <w:rPr>
      <w:rFonts w:cs="Arial"/>
      <w:b/>
      <w:bCs/>
      <w:caps/>
      <w:kern w:val="32"/>
      <w:sz w:val="28"/>
      <w:szCs w:val="28"/>
    </w:rPr>
  </w:style>
  <w:style w:type="paragraph" w:customStyle="1" w:styleId="2IG">
    <w:name w:val="Заголовок_2_IG"/>
    <w:basedOn w:val="a0"/>
    <w:link w:val="2IG1"/>
    <w:rsid w:val="00E042C6"/>
    <w:pPr>
      <w:keepNext/>
      <w:spacing w:before="240" w:after="240" w:line="360" w:lineRule="auto"/>
      <w:ind w:firstLine="709"/>
      <w:jc w:val="both"/>
      <w:outlineLvl w:val="1"/>
    </w:pPr>
    <w:rPr>
      <w:rFonts w:ascii="Arial" w:hAnsi="Arial"/>
      <w:b/>
      <w:bCs/>
      <w:i/>
      <w:iCs/>
      <w:snapToGrid w:val="0"/>
      <w:sz w:val="28"/>
    </w:rPr>
  </w:style>
  <w:style w:type="paragraph" w:customStyle="1" w:styleId="IG">
    <w:name w:val="Обычный_IG"/>
    <w:basedOn w:val="a0"/>
    <w:link w:val="IG2"/>
    <w:rsid w:val="00E042C6"/>
    <w:pPr>
      <w:spacing w:line="360" w:lineRule="auto"/>
      <w:ind w:firstLine="709"/>
      <w:jc w:val="both"/>
    </w:pPr>
    <w:rPr>
      <w:sz w:val="28"/>
      <w:szCs w:val="28"/>
    </w:rPr>
  </w:style>
  <w:style w:type="character" w:customStyle="1" w:styleId="1IG0">
    <w:name w:val="Заголовок_1_IG Знак"/>
    <w:link w:val="1IG"/>
    <w:rsid w:val="00E042C6"/>
    <w:rPr>
      <w:rFonts w:ascii="Arial" w:hAnsi="Arial" w:cs="Arial"/>
      <w:b/>
      <w:bCs/>
      <w:caps/>
      <w:kern w:val="32"/>
      <w:sz w:val="28"/>
      <w:szCs w:val="28"/>
    </w:rPr>
  </w:style>
  <w:style w:type="character" w:customStyle="1" w:styleId="2IG1">
    <w:name w:val="Заголовок_2_IG Знак1"/>
    <w:link w:val="2IG"/>
    <w:rsid w:val="00E042C6"/>
    <w:rPr>
      <w:rFonts w:ascii="Arial" w:hAnsi="Arial"/>
      <w:b/>
      <w:bCs/>
      <w:i/>
      <w:iCs/>
      <w:snapToGrid w:val="0"/>
      <w:sz w:val="28"/>
    </w:rPr>
  </w:style>
  <w:style w:type="character" w:customStyle="1" w:styleId="IG2">
    <w:name w:val="Обычный_IG Знак2"/>
    <w:link w:val="IG"/>
    <w:rsid w:val="00E042C6"/>
    <w:rPr>
      <w:sz w:val="28"/>
      <w:szCs w:val="28"/>
    </w:rPr>
  </w:style>
  <w:style w:type="character" w:customStyle="1" w:styleId="IG0">
    <w:name w:val="Обычный_IG Знак"/>
    <w:rsid w:val="00E042C6"/>
    <w:rPr>
      <w:sz w:val="28"/>
      <w:szCs w:val="28"/>
      <w:lang w:val="ru-RU" w:eastAsia="ru-RU" w:bidi="ar-SA"/>
    </w:rPr>
  </w:style>
  <w:style w:type="paragraph" w:customStyle="1" w:styleId="220">
    <w:name w:val="Основной текст с отступом 22"/>
    <w:basedOn w:val="a0"/>
    <w:rsid w:val="00233A29"/>
    <w:pPr>
      <w:spacing w:after="120" w:line="480" w:lineRule="auto"/>
      <w:ind w:left="283"/>
    </w:pPr>
    <w:rPr>
      <w:rFonts w:ascii="Arial" w:hAnsi="Arial"/>
      <w:sz w:val="24"/>
      <w:lang w:eastAsia="ar-SA"/>
    </w:rPr>
  </w:style>
  <w:style w:type="paragraph" w:customStyle="1" w:styleId="IG1">
    <w:name w:val="Текст_таблицы_IG"/>
    <w:basedOn w:val="a0"/>
    <w:rsid w:val="00233A29"/>
    <w:rPr>
      <w:sz w:val="24"/>
      <w:szCs w:val="24"/>
      <w:lang w:eastAsia="ar-SA"/>
    </w:rPr>
  </w:style>
  <w:style w:type="paragraph" w:customStyle="1" w:styleId="IG3">
    <w:name w:val="Маркированный_список_IG"/>
    <w:basedOn w:val="a0"/>
    <w:link w:val="IG10"/>
    <w:rsid w:val="00233A29"/>
    <w:pPr>
      <w:tabs>
        <w:tab w:val="num" w:pos="1440"/>
      </w:tabs>
      <w:spacing w:line="360" w:lineRule="auto"/>
      <w:ind w:left="1440" w:hanging="360"/>
      <w:jc w:val="both"/>
    </w:pPr>
    <w:rPr>
      <w:sz w:val="28"/>
      <w:szCs w:val="28"/>
      <w:lang w:eastAsia="ar-SA"/>
    </w:rPr>
  </w:style>
  <w:style w:type="paragraph" w:customStyle="1" w:styleId="af4">
    <w:name w:val="ГИ_Отчетный Знак Знак Знак Знак Знак"/>
    <w:basedOn w:val="a0"/>
    <w:rsid w:val="00233A29"/>
    <w:pPr>
      <w:spacing w:line="360" w:lineRule="auto"/>
      <w:ind w:firstLine="720"/>
      <w:jc w:val="both"/>
    </w:pPr>
    <w:rPr>
      <w:rFonts w:ascii="Arial" w:hAnsi="Arial"/>
      <w:sz w:val="24"/>
      <w:lang w:eastAsia="ar-SA"/>
    </w:rPr>
  </w:style>
  <w:style w:type="character" w:customStyle="1" w:styleId="70">
    <w:name w:val="Заголовок 7 Знак"/>
    <w:aliases w:val="Not in Use Знак,Itallics Знак,Italics Знак,Заголовок 7 Наименование рисунка Знак"/>
    <w:basedOn w:val="a1"/>
    <w:link w:val="7"/>
    <w:rsid w:val="00233A29"/>
    <w:rPr>
      <w:rFonts w:ascii="Calibri" w:hAnsi="Calibri"/>
      <w:sz w:val="24"/>
      <w:szCs w:val="24"/>
    </w:rPr>
  </w:style>
  <w:style w:type="character" w:customStyle="1" w:styleId="81">
    <w:name w:val="Заголовок 8 Знак"/>
    <w:aliases w:val="Табл Знак"/>
    <w:basedOn w:val="a1"/>
    <w:link w:val="80"/>
    <w:rsid w:val="00233A29"/>
    <w:rPr>
      <w:rFonts w:ascii="Arial" w:hAnsi="Arial"/>
      <w:i/>
      <w:iCs/>
      <w:sz w:val="24"/>
    </w:rPr>
  </w:style>
  <w:style w:type="paragraph" w:styleId="26">
    <w:name w:val="Body Text 2"/>
    <w:basedOn w:val="a0"/>
    <w:link w:val="27"/>
    <w:rsid w:val="00233A29"/>
    <w:pPr>
      <w:spacing w:after="120" w:line="480" w:lineRule="auto"/>
    </w:pPr>
    <w:rPr>
      <w:rFonts w:ascii="Arial" w:hAnsi="Arial" w:cs="Arial"/>
      <w:sz w:val="24"/>
    </w:rPr>
  </w:style>
  <w:style w:type="character" w:customStyle="1" w:styleId="27">
    <w:name w:val="Основной текст 2 Знак"/>
    <w:basedOn w:val="a1"/>
    <w:link w:val="26"/>
    <w:rsid w:val="00233A29"/>
    <w:rPr>
      <w:rFonts w:ascii="Arial" w:hAnsi="Arial" w:cs="Arial"/>
      <w:sz w:val="24"/>
    </w:rPr>
  </w:style>
  <w:style w:type="paragraph" w:styleId="31">
    <w:name w:val="Body Text Indent 3"/>
    <w:basedOn w:val="a0"/>
    <w:link w:val="32"/>
    <w:rsid w:val="00233A29"/>
    <w:pPr>
      <w:spacing w:after="120"/>
      <w:ind w:left="283"/>
    </w:pPr>
    <w:rPr>
      <w:rFonts w:ascii="Arial" w:hAnsi="Arial"/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233A29"/>
    <w:rPr>
      <w:rFonts w:ascii="Arial" w:hAnsi="Arial"/>
      <w:sz w:val="16"/>
      <w:szCs w:val="16"/>
    </w:rPr>
  </w:style>
  <w:style w:type="paragraph" w:styleId="af5">
    <w:name w:val="Block Text"/>
    <w:basedOn w:val="a0"/>
    <w:rsid w:val="00233A29"/>
    <w:pPr>
      <w:spacing w:line="288" w:lineRule="auto"/>
      <w:ind w:left="214" w:right="214" w:firstLine="709"/>
      <w:jc w:val="both"/>
    </w:pPr>
    <w:rPr>
      <w:rFonts w:ascii="Arial" w:hAnsi="Arial"/>
      <w:sz w:val="28"/>
    </w:rPr>
  </w:style>
  <w:style w:type="paragraph" w:styleId="33">
    <w:name w:val="Body Text 3"/>
    <w:basedOn w:val="a0"/>
    <w:link w:val="34"/>
    <w:rsid w:val="00233A29"/>
    <w:pPr>
      <w:jc w:val="both"/>
    </w:pPr>
    <w:rPr>
      <w:rFonts w:ascii="Arial" w:hAnsi="Arial"/>
      <w:sz w:val="28"/>
    </w:rPr>
  </w:style>
  <w:style w:type="character" w:customStyle="1" w:styleId="34">
    <w:name w:val="Основной текст 3 Знак"/>
    <w:basedOn w:val="a1"/>
    <w:link w:val="33"/>
    <w:rsid w:val="00233A29"/>
    <w:rPr>
      <w:rFonts w:ascii="Arial" w:hAnsi="Arial"/>
      <w:sz w:val="28"/>
    </w:rPr>
  </w:style>
  <w:style w:type="paragraph" w:customStyle="1" w:styleId="310">
    <w:name w:val="Основной текст 31"/>
    <w:basedOn w:val="a0"/>
    <w:rsid w:val="00233A29"/>
    <w:pPr>
      <w:overflowPunct w:val="0"/>
      <w:autoSpaceDE w:val="0"/>
      <w:autoSpaceDN w:val="0"/>
      <w:adjustRightInd w:val="0"/>
      <w:ind w:right="-1"/>
      <w:jc w:val="both"/>
      <w:textAlignment w:val="baseline"/>
    </w:pPr>
    <w:rPr>
      <w:rFonts w:ascii="Arial" w:hAnsi="Arial"/>
      <w:sz w:val="28"/>
    </w:rPr>
  </w:style>
  <w:style w:type="paragraph" w:customStyle="1" w:styleId="af6">
    <w:name w:val="Чертежный"/>
    <w:rsid w:val="00233A29"/>
    <w:pPr>
      <w:jc w:val="both"/>
    </w:pPr>
    <w:rPr>
      <w:rFonts w:ascii="ISOCPEUR" w:hAnsi="ISOCPEUR"/>
      <w:i/>
      <w:sz w:val="28"/>
      <w:lang w:val="uk-UA"/>
    </w:rPr>
  </w:style>
  <w:style w:type="character" w:styleId="af7">
    <w:name w:val="Hyperlink"/>
    <w:basedOn w:val="a1"/>
    <w:uiPriority w:val="99"/>
    <w:rsid w:val="00233A29"/>
  </w:style>
  <w:style w:type="paragraph" w:customStyle="1" w:styleId="210">
    <w:name w:val="Основной текст 21"/>
    <w:basedOn w:val="a0"/>
    <w:rsid w:val="00233A29"/>
    <w:pPr>
      <w:spacing w:after="120" w:line="480" w:lineRule="auto"/>
    </w:pPr>
    <w:rPr>
      <w:rFonts w:ascii="Arial" w:hAnsi="Arial" w:cs="Arial"/>
      <w:sz w:val="24"/>
      <w:lang w:eastAsia="ar-SA"/>
    </w:rPr>
  </w:style>
  <w:style w:type="paragraph" w:customStyle="1" w:styleId="311">
    <w:name w:val="Основной текст с отступом 31"/>
    <w:basedOn w:val="a0"/>
    <w:rsid w:val="00233A29"/>
    <w:pPr>
      <w:spacing w:after="120"/>
      <w:ind w:left="283"/>
    </w:pPr>
    <w:rPr>
      <w:rFonts w:ascii="Arial" w:hAnsi="Arial"/>
      <w:sz w:val="16"/>
      <w:szCs w:val="16"/>
      <w:lang w:eastAsia="ar-SA"/>
    </w:rPr>
  </w:style>
  <w:style w:type="paragraph" w:customStyle="1" w:styleId="211">
    <w:name w:val="Основной текст с отступом 21"/>
    <w:basedOn w:val="a0"/>
    <w:rsid w:val="00233A29"/>
    <w:pPr>
      <w:ind w:right="142" w:firstLine="720"/>
      <w:jc w:val="both"/>
    </w:pPr>
    <w:rPr>
      <w:rFonts w:ascii="Arial" w:hAnsi="Arial"/>
      <w:sz w:val="24"/>
      <w:lang w:eastAsia="ar-SA"/>
    </w:rPr>
  </w:style>
  <w:style w:type="paragraph" w:customStyle="1" w:styleId="af8">
    <w:name w:val="Осн_текст"/>
    <w:basedOn w:val="a0"/>
    <w:next w:val="a0"/>
    <w:link w:val="af9"/>
    <w:rsid w:val="00233A29"/>
    <w:pPr>
      <w:ind w:firstLine="426"/>
      <w:jc w:val="both"/>
    </w:pPr>
    <w:rPr>
      <w:rFonts w:ascii="GOST 2.304 type A" w:eastAsia="MS Mincho" w:hAnsi="GOST 2.304 type A"/>
      <w:sz w:val="24"/>
      <w:szCs w:val="26"/>
    </w:rPr>
  </w:style>
  <w:style w:type="character" w:customStyle="1" w:styleId="af9">
    <w:name w:val="Осн_текст Знак"/>
    <w:basedOn w:val="a1"/>
    <w:link w:val="af8"/>
    <w:rsid w:val="00233A29"/>
    <w:rPr>
      <w:rFonts w:ascii="GOST 2.304 type A" w:eastAsia="MS Mincho" w:hAnsi="GOST 2.304 type A"/>
      <w:sz w:val="24"/>
      <w:szCs w:val="26"/>
    </w:rPr>
  </w:style>
  <w:style w:type="paragraph" w:styleId="afa">
    <w:name w:val="Subtitle"/>
    <w:basedOn w:val="a0"/>
    <w:link w:val="afb"/>
    <w:uiPriority w:val="11"/>
    <w:qFormat/>
    <w:rsid w:val="00233A29"/>
    <w:pPr>
      <w:ind w:firstLine="540"/>
      <w:jc w:val="center"/>
    </w:pPr>
    <w:rPr>
      <w:rFonts w:ascii="SPDS" w:hAnsi="SPDS"/>
      <w:b/>
      <w:bCs/>
      <w:sz w:val="28"/>
      <w:szCs w:val="24"/>
    </w:rPr>
  </w:style>
  <w:style w:type="character" w:customStyle="1" w:styleId="afb">
    <w:name w:val="Подзаголовок Знак"/>
    <w:basedOn w:val="a1"/>
    <w:link w:val="afa"/>
    <w:uiPriority w:val="11"/>
    <w:rsid w:val="00233A29"/>
    <w:rPr>
      <w:rFonts w:ascii="SPDS" w:hAnsi="SPDS"/>
      <w:b/>
      <w:bCs/>
      <w:sz w:val="28"/>
      <w:szCs w:val="24"/>
    </w:rPr>
  </w:style>
  <w:style w:type="paragraph" w:customStyle="1" w:styleId="a">
    <w:name w:val="Пункт"/>
    <w:basedOn w:val="a0"/>
    <w:rsid w:val="00233A29"/>
    <w:pPr>
      <w:numPr>
        <w:numId w:val="3"/>
      </w:numPr>
      <w:jc w:val="center"/>
    </w:pPr>
    <w:rPr>
      <w:rFonts w:ascii="GOST 2.304 type A" w:hAnsi="GOST 2.304 type A" w:cs="Arial CYR"/>
      <w:b/>
      <w:bCs/>
      <w:sz w:val="28"/>
      <w:szCs w:val="28"/>
    </w:rPr>
  </w:style>
  <w:style w:type="paragraph" w:customStyle="1" w:styleId="110">
    <w:name w:val="Пункт1.1"/>
    <w:basedOn w:val="a"/>
    <w:rsid w:val="00233A29"/>
    <w:pPr>
      <w:numPr>
        <w:ilvl w:val="1"/>
      </w:numPr>
    </w:pPr>
    <w:rPr>
      <w:b w:val="0"/>
    </w:rPr>
  </w:style>
  <w:style w:type="paragraph" w:customStyle="1" w:styleId="afc">
    <w:name w:val="Основной текст таблицы"/>
    <w:basedOn w:val="a0"/>
    <w:rsid w:val="00233A29"/>
    <w:rPr>
      <w:rFonts w:ascii="GOST 2.304 type A" w:hAnsi="GOST 2.304 type A" w:cs="Arial CYR"/>
      <w:sz w:val="24"/>
      <w:szCs w:val="24"/>
    </w:rPr>
  </w:style>
  <w:style w:type="paragraph" w:customStyle="1" w:styleId="111">
    <w:name w:val="Пункт 1.1.1"/>
    <w:basedOn w:val="110"/>
    <w:rsid w:val="00233A29"/>
    <w:pPr>
      <w:numPr>
        <w:ilvl w:val="2"/>
      </w:numPr>
    </w:pPr>
  </w:style>
  <w:style w:type="paragraph" w:customStyle="1" w:styleId="1111">
    <w:name w:val="Пункт 1.1.1.1"/>
    <w:basedOn w:val="111"/>
    <w:rsid w:val="00233A29"/>
    <w:pPr>
      <w:numPr>
        <w:ilvl w:val="3"/>
      </w:numPr>
    </w:pPr>
  </w:style>
  <w:style w:type="character" w:customStyle="1" w:styleId="a7">
    <w:name w:val="Нижний колонтитул Знак"/>
    <w:basedOn w:val="a1"/>
    <w:link w:val="a6"/>
    <w:rsid w:val="00233A29"/>
  </w:style>
  <w:style w:type="character" w:customStyle="1" w:styleId="14">
    <w:name w:val="Заголовок 1 Знак"/>
    <w:aliases w:val="новая страница Знак,Заголовок к10 Знак,íîâàÿ ñòðàíèöà Знак"/>
    <w:basedOn w:val="a1"/>
    <w:link w:val="12"/>
    <w:rsid w:val="00233A29"/>
    <w:rPr>
      <w:rFonts w:ascii="Arial" w:hAnsi="Arial"/>
      <w:sz w:val="26"/>
    </w:rPr>
  </w:style>
  <w:style w:type="character" w:customStyle="1" w:styleId="23">
    <w:name w:val="Заголовок 2 Знак"/>
    <w:aliases w:val="заголовок2 Знак,1. Заголовок 2 Знак,Heading 2 Char1 Знак,Heading 2 Char Char Знак,Heading 2 Char1 Char Char Знак,Heading 2 Char Char Char Char Знак,Heading 2 Char Char1 Знак Знак,Heading 2 Char Char1 Знак1"/>
    <w:basedOn w:val="a1"/>
    <w:link w:val="22"/>
    <w:rsid w:val="00233A29"/>
    <w:rPr>
      <w:rFonts w:ascii="Arial" w:hAnsi="Arial"/>
      <w:snapToGrid w:val="0"/>
      <w:sz w:val="26"/>
      <w:lang w:val="en-US"/>
    </w:rPr>
  </w:style>
  <w:style w:type="character" w:customStyle="1" w:styleId="30">
    <w:name w:val="Заголовок 3 Знак"/>
    <w:basedOn w:val="a1"/>
    <w:link w:val="3"/>
    <w:rsid w:val="00233A29"/>
    <w:rPr>
      <w:rFonts w:ascii="Arial" w:hAnsi="Arial"/>
      <w:sz w:val="26"/>
    </w:rPr>
  </w:style>
  <w:style w:type="character" w:customStyle="1" w:styleId="41">
    <w:name w:val="Заголовок 4 Знак"/>
    <w:aliases w:val="Подпункт Знак,EIA H4 Знак,- 1.1.1.1 Знак"/>
    <w:basedOn w:val="a1"/>
    <w:link w:val="40"/>
    <w:rsid w:val="00233A29"/>
    <w:rPr>
      <w:rFonts w:ascii="Arial" w:hAnsi="Arial"/>
      <w:sz w:val="26"/>
      <w:lang w:val="en-US"/>
    </w:rPr>
  </w:style>
  <w:style w:type="character" w:customStyle="1" w:styleId="a5">
    <w:name w:val="Верхний колонтитул Знак"/>
    <w:basedOn w:val="a1"/>
    <w:link w:val="a4"/>
    <w:rsid w:val="00233A29"/>
  </w:style>
  <w:style w:type="character" w:customStyle="1" w:styleId="ac">
    <w:name w:val="Текст выноски Знак"/>
    <w:basedOn w:val="a1"/>
    <w:link w:val="ab"/>
    <w:rsid w:val="00233A29"/>
    <w:rPr>
      <w:rFonts w:ascii="Tahoma" w:hAnsi="Tahoma" w:cs="Tahoma"/>
      <w:sz w:val="16"/>
      <w:szCs w:val="16"/>
    </w:rPr>
  </w:style>
  <w:style w:type="character" w:customStyle="1" w:styleId="af1">
    <w:name w:val="Основной текст Знак"/>
    <w:aliases w:val="Основной текст Знак Знак Знак Знак Знак Знак Знак Знак Знак,Основной текст Знак Знак Знак Знак Знак Знак Знак Знак Знак Знак Знак Знак"/>
    <w:basedOn w:val="a1"/>
    <w:link w:val="af0"/>
    <w:rsid w:val="00233A29"/>
    <w:rPr>
      <w:rFonts w:ascii="Arial" w:hAnsi="Arial"/>
      <w:sz w:val="26"/>
    </w:rPr>
  </w:style>
  <w:style w:type="character" w:customStyle="1" w:styleId="aa">
    <w:name w:val="Основной текст с отступом Знак"/>
    <w:basedOn w:val="a1"/>
    <w:link w:val="a9"/>
    <w:rsid w:val="00233A29"/>
    <w:rPr>
      <w:rFonts w:ascii="Arial" w:hAnsi="Arial"/>
      <w:sz w:val="26"/>
    </w:rPr>
  </w:style>
  <w:style w:type="character" w:customStyle="1" w:styleId="25">
    <w:name w:val="Основной текст с отступом 2 Знак"/>
    <w:basedOn w:val="a1"/>
    <w:link w:val="24"/>
    <w:rsid w:val="00233A29"/>
    <w:rPr>
      <w:rFonts w:ascii="Arial" w:hAnsi="Arial"/>
      <w:sz w:val="26"/>
    </w:rPr>
  </w:style>
  <w:style w:type="character" w:customStyle="1" w:styleId="af">
    <w:name w:val="Название Знак"/>
    <w:basedOn w:val="a1"/>
    <w:link w:val="ae"/>
    <w:uiPriority w:val="10"/>
    <w:rsid w:val="00233A29"/>
    <w:rPr>
      <w:rFonts w:ascii="Arial" w:hAnsi="Arial"/>
      <w:b/>
      <w:sz w:val="26"/>
    </w:rPr>
  </w:style>
  <w:style w:type="paragraph" w:customStyle="1" w:styleId="Heading">
    <w:name w:val="Heading"/>
    <w:rsid w:val="00233A2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Preformat">
    <w:name w:val="Preformat"/>
    <w:rsid w:val="00233A2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5">
    <w:name w:val="Текст1"/>
    <w:basedOn w:val="a0"/>
    <w:rsid w:val="00233A29"/>
    <w:pPr>
      <w:suppressAutoHyphens/>
    </w:pPr>
    <w:rPr>
      <w:rFonts w:ascii="Courier New" w:hAnsi="Courier New"/>
      <w:lang w:eastAsia="ar-SA"/>
    </w:rPr>
  </w:style>
  <w:style w:type="paragraph" w:customStyle="1" w:styleId="ConsNormal">
    <w:name w:val="ConsNormal"/>
    <w:rsid w:val="00233A2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233A2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uiPriority w:val="99"/>
    <w:rsid w:val="00233A2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afd">
    <w:name w:val="Обычный с отступ."/>
    <w:basedOn w:val="a0"/>
    <w:rsid w:val="00233A29"/>
    <w:pPr>
      <w:suppressAutoHyphens/>
      <w:ind w:firstLine="720"/>
      <w:jc w:val="both"/>
    </w:pPr>
    <w:rPr>
      <w:rFonts w:ascii="Arial" w:hAnsi="Arial"/>
      <w:sz w:val="24"/>
      <w:lang w:eastAsia="ar-SA"/>
    </w:rPr>
  </w:style>
  <w:style w:type="paragraph" w:customStyle="1" w:styleId="28">
    <w:name w:val="Стиль2"/>
    <w:basedOn w:val="a0"/>
    <w:rsid w:val="00233A29"/>
    <w:pPr>
      <w:ind w:left="-11" w:firstLine="11"/>
      <w:jc w:val="center"/>
    </w:pPr>
    <w:rPr>
      <w:rFonts w:ascii="Arial" w:hAnsi="Arial"/>
      <w:b/>
      <w:sz w:val="24"/>
    </w:rPr>
  </w:style>
  <w:style w:type="paragraph" w:customStyle="1" w:styleId="16">
    <w:name w:val="Стиль1"/>
    <w:basedOn w:val="a0"/>
    <w:rsid w:val="00233A29"/>
    <w:pPr>
      <w:ind w:left="-11" w:firstLine="720"/>
      <w:jc w:val="both"/>
    </w:pPr>
    <w:rPr>
      <w:rFonts w:ascii="Arial" w:hAnsi="Arial"/>
      <w:sz w:val="24"/>
    </w:rPr>
  </w:style>
  <w:style w:type="paragraph" w:styleId="afe">
    <w:name w:val="Document Map"/>
    <w:basedOn w:val="a0"/>
    <w:link w:val="aff"/>
    <w:rsid w:val="00233A29"/>
    <w:pPr>
      <w:shd w:val="clear" w:color="auto" w:fill="000080"/>
    </w:pPr>
    <w:rPr>
      <w:rFonts w:ascii="Tahoma" w:hAnsi="Tahoma" w:cs="Tahoma"/>
      <w:sz w:val="24"/>
    </w:rPr>
  </w:style>
  <w:style w:type="character" w:customStyle="1" w:styleId="aff">
    <w:name w:val="Схема документа Знак"/>
    <w:basedOn w:val="a1"/>
    <w:link w:val="afe"/>
    <w:rsid w:val="00233A29"/>
    <w:rPr>
      <w:rFonts w:ascii="Tahoma" w:hAnsi="Tahoma" w:cs="Tahoma"/>
      <w:sz w:val="24"/>
      <w:shd w:val="clear" w:color="auto" w:fill="000080"/>
    </w:rPr>
  </w:style>
  <w:style w:type="paragraph" w:customStyle="1" w:styleId="240">
    <w:name w:val="Основной текст 24"/>
    <w:basedOn w:val="a0"/>
    <w:rsid w:val="00233A29"/>
    <w:pPr>
      <w:tabs>
        <w:tab w:val="left" w:pos="426"/>
      </w:tabs>
      <w:jc w:val="both"/>
    </w:pPr>
    <w:rPr>
      <w:rFonts w:ascii="Arial" w:hAnsi="Arial"/>
      <w:sz w:val="24"/>
      <w:lang w:eastAsia="ar-SA"/>
    </w:rPr>
  </w:style>
  <w:style w:type="paragraph" w:customStyle="1" w:styleId="230">
    <w:name w:val="Основной текст 23"/>
    <w:basedOn w:val="a0"/>
    <w:rsid w:val="00233A29"/>
    <w:pPr>
      <w:ind w:right="-1"/>
      <w:jc w:val="both"/>
    </w:pPr>
    <w:rPr>
      <w:rFonts w:ascii="Arial" w:hAnsi="Arial"/>
      <w:sz w:val="24"/>
      <w:lang w:eastAsia="ar-SA"/>
    </w:rPr>
  </w:style>
  <w:style w:type="paragraph" w:styleId="aff0">
    <w:name w:val="Normal (Web)"/>
    <w:basedOn w:val="a0"/>
    <w:uiPriority w:val="99"/>
    <w:unhideWhenUsed/>
    <w:rsid w:val="00233A29"/>
    <w:pPr>
      <w:spacing w:before="30" w:after="30"/>
    </w:pPr>
    <w:rPr>
      <w:sz w:val="24"/>
      <w:szCs w:val="24"/>
    </w:rPr>
  </w:style>
  <w:style w:type="character" w:styleId="aff1">
    <w:name w:val="Strong"/>
    <w:basedOn w:val="a1"/>
    <w:uiPriority w:val="22"/>
    <w:qFormat/>
    <w:rsid w:val="00233A29"/>
    <w:rPr>
      <w:b/>
      <w:bCs/>
    </w:rPr>
  </w:style>
  <w:style w:type="paragraph" w:customStyle="1" w:styleId="320">
    <w:name w:val="Основной текст с отступом 32"/>
    <w:basedOn w:val="a0"/>
    <w:rsid w:val="00233A29"/>
    <w:pPr>
      <w:spacing w:after="120"/>
      <w:ind w:left="283"/>
    </w:pPr>
    <w:rPr>
      <w:rFonts w:ascii="Arial" w:hAnsi="Arial"/>
      <w:sz w:val="16"/>
      <w:szCs w:val="16"/>
      <w:lang w:eastAsia="ar-SA"/>
    </w:rPr>
  </w:style>
  <w:style w:type="paragraph" w:customStyle="1" w:styleId="Default">
    <w:name w:val="Default"/>
    <w:basedOn w:val="a0"/>
    <w:rsid w:val="00233A29"/>
    <w:pPr>
      <w:widowControl w:val="0"/>
      <w:suppressAutoHyphens/>
      <w:autoSpaceDE w:val="0"/>
    </w:pPr>
    <w:rPr>
      <w:color w:val="000000"/>
      <w:kern w:val="1"/>
      <w:sz w:val="24"/>
      <w:szCs w:val="24"/>
      <w:lang w:eastAsia="ar-SA"/>
    </w:rPr>
  </w:style>
  <w:style w:type="paragraph" w:customStyle="1" w:styleId="Twordnormal">
    <w:name w:val="Tword_normal"/>
    <w:basedOn w:val="a0"/>
    <w:rsid w:val="00233A29"/>
    <w:pPr>
      <w:ind w:firstLine="709"/>
      <w:jc w:val="both"/>
    </w:pPr>
    <w:rPr>
      <w:rFonts w:ascii="ISOCPEUR" w:hAnsi="ISOCPEUR"/>
      <w:i/>
      <w:sz w:val="28"/>
      <w:szCs w:val="24"/>
    </w:rPr>
  </w:style>
  <w:style w:type="character" w:customStyle="1" w:styleId="af3">
    <w:name w:val="Текст Знак"/>
    <w:basedOn w:val="a1"/>
    <w:link w:val="af2"/>
    <w:rsid w:val="00233A29"/>
    <w:rPr>
      <w:rFonts w:ascii="Courier New" w:hAnsi="Courier New"/>
    </w:rPr>
  </w:style>
  <w:style w:type="paragraph" w:styleId="aff2">
    <w:name w:val="List Bullet"/>
    <w:basedOn w:val="a0"/>
    <w:autoRedefine/>
    <w:rsid w:val="00233A29"/>
    <w:pPr>
      <w:tabs>
        <w:tab w:val="left" w:pos="709"/>
      </w:tabs>
      <w:ind w:firstLine="720"/>
      <w:jc w:val="both"/>
    </w:pPr>
    <w:rPr>
      <w:sz w:val="24"/>
    </w:rPr>
  </w:style>
  <w:style w:type="paragraph" w:styleId="aff3">
    <w:name w:val="List Paragraph"/>
    <w:basedOn w:val="a0"/>
    <w:uiPriority w:val="34"/>
    <w:qFormat/>
    <w:rsid w:val="00233A2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f4">
    <w:name w:val="TOC Heading"/>
    <w:basedOn w:val="12"/>
    <w:next w:val="a0"/>
    <w:link w:val="aff5"/>
    <w:uiPriority w:val="39"/>
    <w:qFormat/>
    <w:rsid w:val="00233A29"/>
    <w:pPr>
      <w:keepLines/>
      <w:widowControl/>
      <w:spacing w:before="480" w:line="276" w:lineRule="auto"/>
      <w:ind w:firstLine="0"/>
      <w:jc w:val="left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9">
    <w:name w:val="toc 2"/>
    <w:basedOn w:val="a0"/>
    <w:next w:val="a0"/>
    <w:autoRedefine/>
    <w:uiPriority w:val="39"/>
    <w:qFormat/>
    <w:rsid w:val="00233A29"/>
    <w:pPr>
      <w:ind w:left="240"/>
    </w:pPr>
    <w:rPr>
      <w:rFonts w:ascii="Arial" w:hAnsi="Arial"/>
      <w:sz w:val="24"/>
    </w:rPr>
  </w:style>
  <w:style w:type="paragraph" w:styleId="17">
    <w:name w:val="toc 1"/>
    <w:basedOn w:val="a0"/>
    <w:next w:val="a0"/>
    <w:autoRedefine/>
    <w:uiPriority w:val="39"/>
    <w:qFormat/>
    <w:rsid w:val="00233A29"/>
    <w:rPr>
      <w:rFonts w:ascii="Arial" w:hAnsi="Arial"/>
      <w:sz w:val="24"/>
    </w:rPr>
  </w:style>
  <w:style w:type="paragraph" w:styleId="35">
    <w:name w:val="toc 3"/>
    <w:basedOn w:val="a0"/>
    <w:next w:val="a0"/>
    <w:autoRedefine/>
    <w:uiPriority w:val="39"/>
    <w:unhideWhenUsed/>
    <w:qFormat/>
    <w:rsid w:val="00233A29"/>
    <w:pPr>
      <w:spacing w:after="100" w:line="276" w:lineRule="auto"/>
      <w:ind w:left="440"/>
    </w:pPr>
    <w:rPr>
      <w:rFonts w:ascii="Calibri" w:hAnsi="Calibri"/>
      <w:sz w:val="22"/>
      <w:szCs w:val="22"/>
      <w:lang w:eastAsia="en-US"/>
    </w:rPr>
  </w:style>
  <w:style w:type="paragraph" w:customStyle="1" w:styleId="aff6">
    <w:name w:val="Знак"/>
    <w:basedOn w:val="a0"/>
    <w:rsid w:val="00233A29"/>
    <w:pPr>
      <w:widowControl w:val="0"/>
      <w:jc w:val="both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character" w:customStyle="1" w:styleId="IG4">
    <w:name w:val="Обычный_IG Знак Знак"/>
    <w:basedOn w:val="a1"/>
    <w:rsid w:val="00233A29"/>
    <w:rPr>
      <w:sz w:val="28"/>
      <w:szCs w:val="28"/>
    </w:rPr>
  </w:style>
  <w:style w:type="character" w:customStyle="1" w:styleId="IG10">
    <w:name w:val="Маркированный_список_IG Знак1"/>
    <w:basedOn w:val="a1"/>
    <w:link w:val="IG3"/>
    <w:rsid w:val="00233A29"/>
    <w:rPr>
      <w:sz w:val="28"/>
      <w:szCs w:val="28"/>
      <w:lang w:eastAsia="ar-SA"/>
    </w:rPr>
  </w:style>
  <w:style w:type="paragraph" w:customStyle="1" w:styleId="aff7">
    <w:name w:val="Îáû÷íûé"/>
    <w:rsid w:val="00233A29"/>
    <w:rPr>
      <w:sz w:val="24"/>
    </w:rPr>
  </w:style>
  <w:style w:type="paragraph" w:customStyle="1" w:styleId="18">
    <w:name w:val="Знак Знак1 Знак Знак Знак Знак Знак Знак Знак Знак Знак Знак"/>
    <w:basedOn w:val="a0"/>
    <w:rsid w:val="00233A29"/>
    <w:rPr>
      <w:sz w:val="28"/>
    </w:rPr>
  </w:style>
  <w:style w:type="paragraph" w:customStyle="1" w:styleId="xl31">
    <w:name w:val="xl31"/>
    <w:basedOn w:val="a0"/>
    <w:rsid w:val="00233A29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character" w:customStyle="1" w:styleId="aff8">
    <w:name w:val="Цветовое выделение"/>
    <w:rsid w:val="00233A29"/>
    <w:rPr>
      <w:b/>
      <w:bCs/>
      <w:color w:val="000080"/>
    </w:rPr>
  </w:style>
  <w:style w:type="character" w:customStyle="1" w:styleId="WW8Num1z0">
    <w:name w:val="WW8Num1z0"/>
    <w:rsid w:val="003E205A"/>
    <w:rPr>
      <w:rFonts w:ascii="Symbol" w:hAnsi="Symbol"/>
    </w:rPr>
  </w:style>
  <w:style w:type="character" w:customStyle="1" w:styleId="WW8Num2z0">
    <w:name w:val="WW8Num2z0"/>
    <w:rsid w:val="003E205A"/>
    <w:rPr>
      <w:rFonts w:ascii="Symbol" w:hAnsi="Symbol"/>
    </w:rPr>
  </w:style>
  <w:style w:type="character" w:customStyle="1" w:styleId="WW8Num3z0">
    <w:name w:val="WW8Num3z0"/>
    <w:rsid w:val="003E205A"/>
    <w:rPr>
      <w:rFonts w:ascii="Symbol" w:hAnsi="Symbol" w:cs="StarSymbol"/>
      <w:sz w:val="18"/>
      <w:szCs w:val="18"/>
    </w:rPr>
  </w:style>
  <w:style w:type="character" w:customStyle="1" w:styleId="WW8Num4z0">
    <w:name w:val="WW8Num4z0"/>
    <w:rsid w:val="003E205A"/>
    <w:rPr>
      <w:rFonts w:ascii="Times New Roman" w:hAnsi="Times New Roman"/>
    </w:rPr>
  </w:style>
  <w:style w:type="character" w:customStyle="1" w:styleId="WW8Num6z0">
    <w:name w:val="WW8Num6z0"/>
    <w:rsid w:val="003E205A"/>
    <w:rPr>
      <w:rFonts w:ascii="Times New Roman" w:hAnsi="Times New Roman"/>
    </w:rPr>
  </w:style>
  <w:style w:type="character" w:customStyle="1" w:styleId="WW8Num8z0">
    <w:name w:val="WW8Num8z0"/>
    <w:rsid w:val="003E205A"/>
    <w:rPr>
      <w:rFonts w:ascii="Symbol" w:hAnsi="Symbol"/>
    </w:rPr>
  </w:style>
  <w:style w:type="character" w:customStyle="1" w:styleId="WW8Num9z0">
    <w:name w:val="WW8Num9z0"/>
    <w:rsid w:val="003E205A"/>
    <w:rPr>
      <w:rFonts w:ascii="Symbol" w:hAnsi="Symbol"/>
    </w:rPr>
  </w:style>
  <w:style w:type="character" w:customStyle="1" w:styleId="WW8Num10z0">
    <w:name w:val="WW8Num10z0"/>
    <w:rsid w:val="003E205A"/>
    <w:rPr>
      <w:rFonts w:ascii="Symbol" w:hAnsi="Symbol"/>
      <w:color w:val="auto"/>
    </w:rPr>
  </w:style>
  <w:style w:type="character" w:customStyle="1" w:styleId="WW8Num10z2">
    <w:name w:val="WW8Num10z2"/>
    <w:rsid w:val="003E205A"/>
    <w:rPr>
      <w:rFonts w:ascii="Wingdings" w:hAnsi="Wingdings"/>
    </w:rPr>
  </w:style>
  <w:style w:type="character" w:customStyle="1" w:styleId="WW8Num10z3">
    <w:name w:val="WW8Num10z3"/>
    <w:rsid w:val="003E205A"/>
    <w:rPr>
      <w:rFonts w:ascii="Symbol" w:hAnsi="Symbol"/>
    </w:rPr>
  </w:style>
  <w:style w:type="character" w:customStyle="1" w:styleId="WW8Num10z4">
    <w:name w:val="WW8Num10z4"/>
    <w:rsid w:val="003E205A"/>
    <w:rPr>
      <w:rFonts w:ascii="Courier New" w:hAnsi="Courier New" w:cs="Courier New"/>
    </w:rPr>
  </w:style>
  <w:style w:type="character" w:customStyle="1" w:styleId="WW8Num11z0">
    <w:name w:val="WW8Num11z0"/>
    <w:rsid w:val="003E205A"/>
    <w:rPr>
      <w:rFonts w:ascii="Symbol" w:hAnsi="Symbol"/>
      <w:color w:val="auto"/>
    </w:rPr>
  </w:style>
  <w:style w:type="character" w:customStyle="1" w:styleId="WW8Num11z1">
    <w:name w:val="WW8Num11z1"/>
    <w:rsid w:val="003E205A"/>
    <w:rPr>
      <w:rFonts w:ascii="Courier New" w:hAnsi="Courier New" w:cs="Courier New"/>
    </w:rPr>
  </w:style>
  <w:style w:type="character" w:customStyle="1" w:styleId="WW8Num11z2">
    <w:name w:val="WW8Num11z2"/>
    <w:rsid w:val="003E205A"/>
    <w:rPr>
      <w:rFonts w:ascii="Wingdings" w:hAnsi="Wingdings"/>
    </w:rPr>
  </w:style>
  <w:style w:type="character" w:customStyle="1" w:styleId="WW8Num11z3">
    <w:name w:val="WW8Num11z3"/>
    <w:rsid w:val="003E205A"/>
    <w:rPr>
      <w:rFonts w:ascii="Symbol" w:hAnsi="Symbol"/>
    </w:rPr>
  </w:style>
  <w:style w:type="character" w:customStyle="1" w:styleId="WW8Num12z0">
    <w:name w:val="WW8Num12z0"/>
    <w:rsid w:val="003E205A"/>
    <w:rPr>
      <w:rFonts w:ascii="Symbol" w:hAnsi="Symbol"/>
    </w:rPr>
  </w:style>
  <w:style w:type="character" w:customStyle="1" w:styleId="WW8Num15z0">
    <w:name w:val="WW8Num15z0"/>
    <w:rsid w:val="003E205A"/>
    <w:rPr>
      <w:rFonts w:ascii="Symbol" w:hAnsi="Symbol"/>
    </w:rPr>
  </w:style>
  <w:style w:type="character" w:customStyle="1" w:styleId="WW8Num15z1">
    <w:name w:val="WW8Num15z1"/>
    <w:rsid w:val="003E205A"/>
    <w:rPr>
      <w:rFonts w:ascii="Courier New" w:hAnsi="Courier New" w:cs="Courier New"/>
    </w:rPr>
  </w:style>
  <w:style w:type="character" w:customStyle="1" w:styleId="WW8Num15z2">
    <w:name w:val="WW8Num15z2"/>
    <w:rsid w:val="003E205A"/>
    <w:rPr>
      <w:rFonts w:ascii="Wingdings" w:hAnsi="Wingdings"/>
    </w:rPr>
  </w:style>
  <w:style w:type="character" w:customStyle="1" w:styleId="WW8Num16z0">
    <w:name w:val="WW8Num16z0"/>
    <w:rsid w:val="003E205A"/>
    <w:rPr>
      <w:rFonts w:ascii="Symbol" w:hAnsi="Symbol"/>
    </w:rPr>
  </w:style>
  <w:style w:type="character" w:customStyle="1" w:styleId="WW8Num17z0">
    <w:name w:val="WW8Num17z0"/>
    <w:rsid w:val="003E205A"/>
    <w:rPr>
      <w:rFonts w:ascii="Symbol" w:hAnsi="Symbol"/>
    </w:rPr>
  </w:style>
  <w:style w:type="character" w:customStyle="1" w:styleId="WW8Num18z0">
    <w:name w:val="WW8Num18z0"/>
    <w:rsid w:val="003E205A"/>
    <w:rPr>
      <w:rFonts w:ascii="Symbol" w:hAnsi="Symbol"/>
    </w:rPr>
  </w:style>
  <w:style w:type="character" w:customStyle="1" w:styleId="WW8Num18z1">
    <w:name w:val="WW8Num18z1"/>
    <w:rsid w:val="003E205A"/>
    <w:rPr>
      <w:rFonts w:ascii="Courier New" w:hAnsi="Courier New" w:cs="Courier New"/>
    </w:rPr>
  </w:style>
  <w:style w:type="character" w:customStyle="1" w:styleId="WW8Num18z2">
    <w:name w:val="WW8Num18z2"/>
    <w:rsid w:val="003E205A"/>
    <w:rPr>
      <w:rFonts w:ascii="Wingdings" w:hAnsi="Wingdings"/>
    </w:rPr>
  </w:style>
  <w:style w:type="character" w:customStyle="1" w:styleId="WW8Num21z0">
    <w:name w:val="WW8Num21z0"/>
    <w:rsid w:val="003E205A"/>
    <w:rPr>
      <w:rFonts w:ascii="Symbol" w:hAnsi="Symbol"/>
    </w:rPr>
  </w:style>
  <w:style w:type="character" w:customStyle="1" w:styleId="WW8Num21z1">
    <w:name w:val="WW8Num21z1"/>
    <w:rsid w:val="003E205A"/>
    <w:rPr>
      <w:rFonts w:ascii="Courier New" w:hAnsi="Courier New" w:cs="Courier New"/>
    </w:rPr>
  </w:style>
  <w:style w:type="character" w:customStyle="1" w:styleId="WW8Num21z2">
    <w:name w:val="WW8Num21z2"/>
    <w:rsid w:val="003E205A"/>
    <w:rPr>
      <w:rFonts w:ascii="Wingdings" w:hAnsi="Wingdings"/>
    </w:rPr>
  </w:style>
  <w:style w:type="character" w:customStyle="1" w:styleId="WW8Num22z0">
    <w:name w:val="WW8Num22z0"/>
    <w:rsid w:val="003E205A"/>
    <w:rPr>
      <w:rFonts w:ascii="Times New Roman" w:hAnsi="Times New Roman"/>
    </w:rPr>
  </w:style>
  <w:style w:type="character" w:customStyle="1" w:styleId="WW8Num24z0">
    <w:name w:val="WW8Num24z0"/>
    <w:rsid w:val="003E205A"/>
    <w:rPr>
      <w:rFonts w:ascii="Symbol" w:hAnsi="Symbol"/>
    </w:rPr>
  </w:style>
  <w:style w:type="character" w:customStyle="1" w:styleId="WW8Num25z0">
    <w:name w:val="WW8Num25z0"/>
    <w:rsid w:val="003E205A"/>
    <w:rPr>
      <w:rFonts w:ascii="GOST 2.304 type A" w:hAnsi="GOST 2.304 type A"/>
    </w:rPr>
  </w:style>
  <w:style w:type="character" w:customStyle="1" w:styleId="WW8Num25z1">
    <w:name w:val="WW8Num25z1"/>
    <w:rsid w:val="003E205A"/>
    <w:rPr>
      <w:b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4"/>
      <w:u w:val="none"/>
      <w:vertAlign w:val="baseline"/>
      <w:em w:val="none"/>
    </w:rPr>
  </w:style>
  <w:style w:type="character" w:customStyle="1" w:styleId="WW8Num25z2">
    <w:name w:val="WW8Num25z2"/>
    <w:rsid w:val="003E205A"/>
    <w:rPr>
      <w:b w:val="0"/>
    </w:rPr>
  </w:style>
  <w:style w:type="character" w:customStyle="1" w:styleId="WW8Num28z0">
    <w:name w:val="WW8Num28z0"/>
    <w:rsid w:val="003E205A"/>
    <w:rPr>
      <w:rFonts w:ascii="Symbol" w:hAnsi="Symbol"/>
    </w:rPr>
  </w:style>
  <w:style w:type="character" w:customStyle="1" w:styleId="WW8Num28z1">
    <w:name w:val="WW8Num28z1"/>
    <w:rsid w:val="003E205A"/>
    <w:rPr>
      <w:rFonts w:ascii="Courier New" w:hAnsi="Courier New" w:cs="Courier New"/>
    </w:rPr>
  </w:style>
  <w:style w:type="character" w:customStyle="1" w:styleId="WW8Num28z2">
    <w:name w:val="WW8Num28z2"/>
    <w:rsid w:val="003E205A"/>
    <w:rPr>
      <w:rFonts w:ascii="Wingdings" w:hAnsi="Wingdings"/>
    </w:rPr>
  </w:style>
  <w:style w:type="character" w:customStyle="1" w:styleId="WW8Num32z0">
    <w:name w:val="WW8Num32z0"/>
    <w:rsid w:val="003E205A"/>
    <w:rPr>
      <w:rFonts w:ascii="Times New Roman" w:hAnsi="Times New Roman"/>
    </w:rPr>
  </w:style>
  <w:style w:type="character" w:customStyle="1" w:styleId="WW8Num35z0">
    <w:name w:val="WW8Num35z0"/>
    <w:rsid w:val="003E205A"/>
    <w:rPr>
      <w:rFonts w:ascii="Symbol" w:hAnsi="Symbol"/>
    </w:rPr>
  </w:style>
  <w:style w:type="character" w:customStyle="1" w:styleId="WW8Num35z1">
    <w:name w:val="WW8Num35z1"/>
    <w:rsid w:val="003E205A"/>
    <w:rPr>
      <w:rFonts w:ascii="Courier New" w:hAnsi="Courier New" w:cs="Courier New"/>
    </w:rPr>
  </w:style>
  <w:style w:type="character" w:customStyle="1" w:styleId="WW8Num35z2">
    <w:name w:val="WW8Num35z2"/>
    <w:rsid w:val="003E205A"/>
    <w:rPr>
      <w:rFonts w:ascii="Wingdings" w:hAnsi="Wingdings"/>
    </w:rPr>
  </w:style>
  <w:style w:type="character" w:customStyle="1" w:styleId="19">
    <w:name w:val="Основной шрифт абзаца1"/>
    <w:rsid w:val="003E205A"/>
  </w:style>
  <w:style w:type="character" w:customStyle="1" w:styleId="92">
    <w:name w:val="Знак Знак9"/>
    <w:basedOn w:val="19"/>
    <w:rsid w:val="003E205A"/>
    <w:rPr>
      <w:rFonts w:ascii="Arial" w:hAnsi="Arial"/>
    </w:rPr>
  </w:style>
  <w:style w:type="character" w:customStyle="1" w:styleId="160">
    <w:name w:val="Знак Знак16"/>
    <w:basedOn w:val="19"/>
    <w:rsid w:val="003E205A"/>
    <w:rPr>
      <w:rFonts w:ascii="Arial CYR" w:hAnsi="Arial CYR"/>
      <w:b/>
      <w:sz w:val="24"/>
    </w:rPr>
  </w:style>
  <w:style w:type="character" w:customStyle="1" w:styleId="150">
    <w:name w:val="Знак Знак15"/>
    <w:basedOn w:val="19"/>
    <w:rsid w:val="003E205A"/>
    <w:rPr>
      <w:rFonts w:ascii="Arial" w:hAnsi="Arial" w:cs="Arial"/>
      <w:sz w:val="24"/>
      <w:u w:val="single"/>
    </w:rPr>
  </w:style>
  <w:style w:type="character" w:customStyle="1" w:styleId="120">
    <w:name w:val="Знак Знак12"/>
    <w:basedOn w:val="19"/>
    <w:rsid w:val="003E205A"/>
    <w:rPr>
      <w:rFonts w:ascii="Calibri" w:hAnsi="Calibri"/>
      <w:sz w:val="24"/>
      <w:szCs w:val="24"/>
    </w:rPr>
  </w:style>
  <w:style w:type="character" w:customStyle="1" w:styleId="42">
    <w:name w:val="Знак Знак4"/>
    <w:basedOn w:val="19"/>
    <w:rsid w:val="003E205A"/>
    <w:rPr>
      <w:rFonts w:ascii="Arial" w:hAnsi="Arial"/>
      <w:sz w:val="16"/>
      <w:szCs w:val="16"/>
    </w:rPr>
  </w:style>
  <w:style w:type="character" w:customStyle="1" w:styleId="140">
    <w:name w:val="Знак Знак14"/>
    <w:basedOn w:val="19"/>
    <w:rsid w:val="003E205A"/>
    <w:rPr>
      <w:rFonts w:ascii="ArtsansC" w:hAnsi="ArtsansC"/>
      <w:sz w:val="24"/>
      <w:u w:val="single"/>
    </w:rPr>
  </w:style>
  <w:style w:type="character" w:customStyle="1" w:styleId="130">
    <w:name w:val="Знак Знак13"/>
    <w:basedOn w:val="19"/>
    <w:rsid w:val="003E205A"/>
    <w:rPr>
      <w:rFonts w:ascii="Arial" w:hAnsi="Arial"/>
      <w:sz w:val="24"/>
      <w:u w:val="single"/>
    </w:rPr>
  </w:style>
  <w:style w:type="character" w:customStyle="1" w:styleId="112">
    <w:name w:val="Знак Знак11"/>
    <w:basedOn w:val="19"/>
    <w:rsid w:val="003E205A"/>
    <w:rPr>
      <w:rFonts w:ascii="Arial" w:hAnsi="Arial"/>
      <w:i/>
      <w:iCs/>
      <w:sz w:val="24"/>
    </w:rPr>
  </w:style>
  <w:style w:type="character" w:customStyle="1" w:styleId="100">
    <w:name w:val="Знак Знак10"/>
    <w:basedOn w:val="19"/>
    <w:rsid w:val="003E205A"/>
    <w:rPr>
      <w:rFonts w:ascii="Arial" w:hAnsi="Arial"/>
    </w:rPr>
  </w:style>
  <w:style w:type="character" w:customStyle="1" w:styleId="82">
    <w:name w:val="Знак Знак8"/>
    <w:basedOn w:val="19"/>
    <w:rsid w:val="003E205A"/>
    <w:rPr>
      <w:rFonts w:ascii="Tahoma" w:hAnsi="Tahoma" w:cs="Tahoma"/>
      <w:sz w:val="16"/>
      <w:szCs w:val="16"/>
    </w:rPr>
  </w:style>
  <w:style w:type="character" w:customStyle="1" w:styleId="71">
    <w:name w:val="Знак Знак7"/>
    <w:basedOn w:val="19"/>
    <w:rsid w:val="003E205A"/>
    <w:rPr>
      <w:rFonts w:ascii="Arial" w:hAnsi="Arial" w:cs="Arial"/>
      <w:sz w:val="24"/>
    </w:rPr>
  </w:style>
  <w:style w:type="character" w:customStyle="1" w:styleId="61">
    <w:name w:val="Знак Знак6"/>
    <w:basedOn w:val="19"/>
    <w:rsid w:val="003E205A"/>
    <w:rPr>
      <w:rFonts w:ascii="Arial" w:hAnsi="Arial"/>
      <w:sz w:val="24"/>
    </w:rPr>
  </w:style>
  <w:style w:type="character" w:customStyle="1" w:styleId="51">
    <w:name w:val="Знак Знак5"/>
    <w:basedOn w:val="19"/>
    <w:rsid w:val="003E205A"/>
    <w:rPr>
      <w:rFonts w:ascii="Arial" w:hAnsi="Arial"/>
      <w:sz w:val="24"/>
    </w:rPr>
  </w:style>
  <w:style w:type="character" w:customStyle="1" w:styleId="36">
    <w:name w:val="Знак Знак3"/>
    <w:basedOn w:val="19"/>
    <w:rsid w:val="003E205A"/>
    <w:rPr>
      <w:rFonts w:ascii="Arial" w:hAnsi="Arial"/>
      <w:sz w:val="28"/>
    </w:rPr>
  </w:style>
  <w:style w:type="character" w:customStyle="1" w:styleId="2a">
    <w:name w:val="Знак Знак2"/>
    <w:basedOn w:val="19"/>
    <w:rsid w:val="003E205A"/>
    <w:rPr>
      <w:rFonts w:ascii="Arial" w:hAnsi="Arial"/>
      <w:sz w:val="32"/>
    </w:rPr>
  </w:style>
  <w:style w:type="character" w:customStyle="1" w:styleId="aff9">
    <w:name w:val="Знак Знак"/>
    <w:basedOn w:val="19"/>
    <w:rsid w:val="003E205A"/>
    <w:rPr>
      <w:rFonts w:ascii="Tahoma" w:hAnsi="Tahoma" w:cs="Tahoma"/>
      <w:sz w:val="24"/>
      <w:shd w:val="clear" w:color="auto" w:fill="000080"/>
    </w:rPr>
  </w:style>
  <w:style w:type="character" w:customStyle="1" w:styleId="1a">
    <w:name w:val="Знак Знак1"/>
    <w:basedOn w:val="19"/>
    <w:rsid w:val="003E205A"/>
    <w:rPr>
      <w:rFonts w:ascii="Courier New" w:hAnsi="Courier New" w:cs="Courier New"/>
    </w:rPr>
  </w:style>
  <w:style w:type="paragraph" w:customStyle="1" w:styleId="affa">
    <w:name w:val="Заголовок"/>
    <w:basedOn w:val="a0"/>
    <w:next w:val="af0"/>
    <w:rsid w:val="003E205A"/>
    <w:pPr>
      <w:keepNext/>
      <w:spacing w:before="240" w:after="120"/>
    </w:pPr>
    <w:rPr>
      <w:rFonts w:ascii="Arial" w:eastAsia="SimSun" w:hAnsi="Arial" w:cs="Mangal"/>
      <w:sz w:val="28"/>
      <w:szCs w:val="28"/>
      <w:lang w:eastAsia="ar-SA"/>
    </w:rPr>
  </w:style>
  <w:style w:type="paragraph" w:styleId="affb">
    <w:name w:val="List"/>
    <w:basedOn w:val="af0"/>
    <w:rsid w:val="003E205A"/>
    <w:pPr>
      <w:spacing w:after="120" w:line="240" w:lineRule="auto"/>
      <w:jc w:val="left"/>
    </w:pPr>
    <w:rPr>
      <w:rFonts w:cs="Mangal"/>
      <w:sz w:val="24"/>
      <w:lang w:eastAsia="ar-SA"/>
    </w:rPr>
  </w:style>
  <w:style w:type="paragraph" w:customStyle="1" w:styleId="1b">
    <w:name w:val="Название1"/>
    <w:basedOn w:val="a0"/>
    <w:rsid w:val="003E205A"/>
    <w:pPr>
      <w:suppressLineNumbers/>
      <w:spacing w:before="120" w:after="120"/>
    </w:pPr>
    <w:rPr>
      <w:rFonts w:ascii="Arial" w:hAnsi="Arial" w:cs="Mangal"/>
      <w:i/>
      <w:iCs/>
      <w:sz w:val="24"/>
      <w:szCs w:val="24"/>
      <w:lang w:eastAsia="ar-SA"/>
    </w:rPr>
  </w:style>
  <w:style w:type="paragraph" w:customStyle="1" w:styleId="1c">
    <w:name w:val="Указатель1"/>
    <w:basedOn w:val="a0"/>
    <w:rsid w:val="003E205A"/>
    <w:pPr>
      <w:suppressLineNumbers/>
    </w:pPr>
    <w:rPr>
      <w:rFonts w:ascii="Arial" w:hAnsi="Arial" w:cs="Mangal"/>
      <w:sz w:val="24"/>
      <w:lang w:eastAsia="ar-SA"/>
    </w:rPr>
  </w:style>
  <w:style w:type="paragraph" w:customStyle="1" w:styleId="221">
    <w:name w:val="Основной текст 22"/>
    <w:basedOn w:val="a0"/>
    <w:rsid w:val="003E205A"/>
    <w:pPr>
      <w:spacing w:after="120" w:line="480" w:lineRule="auto"/>
    </w:pPr>
    <w:rPr>
      <w:rFonts w:ascii="Arial" w:hAnsi="Arial" w:cs="Arial"/>
      <w:sz w:val="24"/>
      <w:lang w:eastAsia="ar-SA"/>
    </w:rPr>
  </w:style>
  <w:style w:type="paragraph" w:customStyle="1" w:styleId="330">
    <w:name w:val="Основной текст с отступом 33"/>
    <w:basedOn w:val="a0"/>
    <w:rsid w:val="003E205A"/>
    <w:pPr>
      <w:spacing w:after="120"/>
      <w:ind w:left="283"/>
    </w:pPr>
    <w:rPr>
      <w:rFonts w:ascii="Arial" w:hAnsi="Arial"/>
      <w:sz w:val="16"/>
      <w:szCs w:val="16"/>
      <w:lang w:eastAsia="ar-SA"/>
    </w:rPr>
  </w:style>
  <w:style w:type="paragraph" w:customStyle="1" w:styleId="1d">
    <w:name w:val="Цитата1"/>
    <w:basedOn w:val="a0"/>
    <w:rsid w:val="003E205A"/>
    <w:pPr>
      <w:spacing w:line="288" w:lineRule="auto"/>
      <w:ind w:left="214" w:right="214" w:firstLine="709"/>
      <w:jc w:val="both"/>
    </w:pPr>
    <w:rPr>
      <w:rFonts w:ascii="Arial" w:hAnsi="Arial"/>
      <w:sz w:val="28"/>
      <w:lang w:eastAsia="ar-SA"/>
    </w:rPr>
  </w:style>
  <w:style w:type="paragraph" w:customStyle="1" w:styleId="321">
    <w:name w:val="Основной текст 32"/>
    <w:basedOn w:val="a0"/>
    <w:rsid w:val="003E205A"/>
    <w:pPr>
      <w:overflowPunct w:val="0"/>
      <w:autoSpaceDE w:val="0"/>
      <w:ind w:right="-1"/>
      <w:jc w:val="both"/>
      <w:textAlignment w:val="baseline"/>
    </w:pPr>
    <w:rPr>
      <w:rFonts w:ascii="Arial" w:hAnsi="Arial"/>
      <w:sz w:val="28"/>
      <w:lang w:eastAsia="ar-SA"/>
    </w:rPr>
  </w:style>
  <w:style w:type="paragraph" w:customStyle="1" w:styleId="2b">
    <w:name w:val="Текст2"/>
    <w:basedOn w:val="a0"/>
    <w:rsid w:val="003E205A"/>
    <w:rPr>
      <w:rFonts w:ascii="Courier New" w:hAnsi="Courier New" w:cs="Courier New"/>
      <w:lang w:eastAsia="ar-SA"/>
    </w:rPr>
  </w:style>
  <w:style w:type="paragraph" w:customStyle="1" w:styleId="1e">
    <w:name w:val="Схема документа1"/>
    <w:basedOn w:val="a0"/>
    <w:rsid w:val="003E205A"/>
    <w:pPr>
      <w:shd w:val="clear" w:color="auto" w:fill="000080"/>
    </w:pPr>
    <w:rPr>
      <w:rFonts w:ascii="Tahoma" w:hAnsi="Tahoma" w:cs="Tahoma"/>
      <w:sz w:val="24"/>
      <w:lang w:eastAsia="ar-SA"/>
    </w:rPr>
  </w:style>
  <w:style w:type="paragraph" w:customStyle="1" w:styleId="1f">
    <w:name w:val="Маркированный список1"/>
    <w:basedOn w:val="a0"/>
    <w:rsid w:val="003E205A"/>
    <w:pPr>
      <w:tabs>
        <w:tab w:val="left" w:pos="709"/>
      </w:tabs>
      <w:ind w:firstLine="720"/>
      <w:jc w:val="both"/>
    </w:pPr>
    <w:rPr>
      <w:sz w:val="24"/>
      <w:lang w:eastAsia="ar-SA"/>
    </w:rPr>
  </w:style>
  <w:style w:type="paragraph" w:customStyle="1" w:styleId="affc">
    <w:name w:val="Знак"/>
    <w:basedOn w:val="a0"/>
    <w:rsid w:val="003E205A"/>
    <w:pPr>
      <w:widowControl w:val="0"/>
      <w:jc w:val="both"/>
    </w:pPr>
    <w:rPr>
      <w:rFonts w:ascii="Arial" w:eastAsia="SimSun" w:hAnsi="Arial" w:cs="Arial"/>
      <w:kern w:val="1"/>
      <w:sz w:val="21"/>
      <w:szCs w:val="24"/>
      <w:lang w:val="en-US" w:eastAsia="ar-SA"/>
    </w:rPr>
  </w:style>
  <w:style w:type="paragraph" w:customStyle="1" w:styleId="affd">
    <w:name w:val="Содержимое таблицы"/>
    <w:basedOn w:val="a0"/>
    <w:rsid w:val="003E205A"/>
    <w:pPr>
      <w:suppressLineNumbers/>
    </w:pPr>
    <w:rPr>
      <w:rFonts w:ascii="Arial" w:hAnsi="Arial"/>
      <w:sz w:val="24"/>
      <w:lang w:eastAsia="ar-SA"/>
    </w:rPr>
  </w:style>
  <w:style w:type="paragraph" w:customStyle="1" w:styleId="affe">
    <w:name w:val="Заголовок таблицы"/>
    <w:basedOn w:val="affd"/>
    <w:rsid w:val="003E205A"/>
    <w:pPr>
      <w:jc w:val="center"/>
    </w:pPr>
    <w:rPr>
      <w:b/>
      <w:bCs/>
    </w:rPr>
  </w:style>
  <w:style w:type="paragraph" w:styleId="2">
    <w:name w:val="List Number 2"/>
    <w:basedOn w:val="a0"/>
    <w:rsid w:val="003E205A"/>
    <w:pPr>
      <w:numPr>
        <w:numId w:val="5"/>
      </w:numPr>
      <w:spacing w:line="360" w:lineRule="auto"/>
      <w:contextualSpacing/>
      <w:jc w:val="both"/>
    </w:pPr>
    <w:rPr>
      <w:sz w:val="28"/>
      <w:szCs w:val="28"/>
    </w:rPr>
  </w:style>
  <w:style w:type="numbering" w:customStyle="1" w:styleId="1f0">
    <w:name w:val="Нет списка1"/>
    <w:next w:val="a3"/>
    <w:semiHidden/>
    <w:unhideWhenUsed/>
    <w:rsid w:val="005D79C9"/>
  </w:style>
  <w:style w:type="paragraph" w:customStyle="1" w:styleId="331">
    <w:name w:val="Основной текст 33"/>
    <w:basedOn w:val="a0"/>
    <w:rsid w:val="005D79C9"/>
    <w:pPr>
      <w:overflowPunct w:val="0"/>
      <w:autoSpaceDE w:val="0"/>
      <w:autoSpaceDN w:val="0"/>
      <w:adjustRightInd w:val="0"/>
      <w:ind w:right="-1"/>
      <w:jc w:val="both"/>
      <w:textAlignment w:val="baseline"/>
    </w:pPr>
    <w:rPr>
      <w:rFonts w:ascii="Arial" w:hAnsi="Arial"/>
      <w:sz w:val="28"/>
    </w:rPr>
  </w:style>
  <w:style w:type="paragraph" w:customStyle="1" w:styleId="afff">
    <w:name w:val="Знак"/>
    <w:basedOn w:val="a0"/>
    <w:rsid w:val="005D79C9"/>
    <w:pPr>
      <w:widowControl w:val="0"/>
      <w:jc w:val="both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character" w:customStyle="1" w:styleId="60">
    <w:name w:val="Заголовок 6 Знак"/>
    <w:aliases w:val="Заголовок 6 Наименование таблицы Знак,Заголовок 6  Наименование таблицы Знак"/>
    <w:basedOn w:val="a1"/>
    <w:link w:val="6"/>
    <w:rsid w:val="000C31D7"/>
    <w:rPr>
      <w:sz w:val="24"/>
    </w:rPr>
  </w:style>
  <w:style w:type="character" w:customStyle="1" w:styleId="91">
    <w:name w:val="Заголовок 9 Знак"/>
    <w:basedOn w:val="a1"/>
    <w:link w:val="90"/>
    <w:rsid w:val="000C31D7"/>
    <w:rPr>
      <w:rFonts w:ascii="Arial" w:hAnsi="Arial"/>
      <w:color w:val="000000"/>
      <w:sz w:val="26"/>
      <w:szCs w:val="25"/>
      <w:shd w:val="clear" w:color="auto" w:fill="FFFFFF"/>
    </w:rPr>
  </w:style>
  <w:style w:type="numbering" w:customStyle="1" w:styleId="2c">
    <w:name w:val="Нет списка2"/>
    <w:next w:val="a3"/>
    <w:uiPriority w:val="99"/>
    <w:semiHidden/>
    <w:unhideWhenUsed/>
    <w:rsid w:val="000C31D7"/>
  </w:style>
  <w:style w:type="character" w:customStyle="1" w:styleId="50">
    <w:name w:val="Заголовок 5 Знак"/>
    <w:basedOn w:val="a1"/>
    <w:link w:val="5"/>
    <w:rsid w:val="000C31D7"/>
    <w:rPr>
      <w:rFonts w:ascii="Arial" w:hAnsi="Arial"/>
      <w:sz w:val="26"/>
      <w:u w:val="single"/>
    </w:rPr>
  </w:style>
  <w:style w:type="character" w:customStyle="1" w:styleId="WW8Num5z0">
    <w:name w:val="WW8Num5z0"/>
    <w:rsid w:val="000C31D7"/>
    <w:rPr>
      <w:rFonts w:ascii="Symbol" w:hAnsi="Symbol"/>
    </w:rPr>
  </w:style>
  <w:style w:type="character" w:customStyle="1" w:styleId="WW8Num7z0">
    <w:name w:val="WW8Num7z0"/>
    <w:rsid w:val="000C31D7"/>
    <w:rPr>
      <w:rFonts w:ascii="Symbol" w:hAnsi="Symbol"/>
    </w:rPr>
  </w:style>
  <w:style w:type="character" w:customStyle="1" w:styleId="WW8Num8z1">
    <w:name w:val="WW8Num8z1"/>
    <w:rsid w:val="000C31D7"/>
    <w:rPr>
      <w:rFonts w:ascii="Courier New" w:hAnsi="Courier New" w:cs="Courier New"/>
    </w:rPr>
  </w:style>
  <w:style w:type="character" w:customStyle="1" w:styleId="WW8Num9z1">
    <w:name w:val="WW8Num9z1"/>
    <w:rsid w:val="000C31D7"/>
    <w:rPr>
      <w:rFonts w:ascii="Symbol" w:hAnsi="Symbol" w:cs="Courier New"/>
    </w:rPr>
  </w:style>
  <w:style w:type="character" w:customStyle="1" w:styleId="Absatz-Standardschriftart">
    <w:name w:val="Absatz-Standardschriftart"/>
    <w:rsid w:val="000C31D7"/>
  </w:style>
  <w:style w:type="character" w:customStyle="1" w:styleId="WW8Num10z1">
    <w:name w:val="WW8Num10z1"/>
    <w:rsid w:val="000C31D7"/>
    <w:rPr>
      <w:rFonts w:ascii="Symbol" w:hAnsi="Symbol" w:cs="Courier New"/>
    </w:rPr>
  </w:style>
  <w:style w:type="character" w:customStyle="1" w:styleId="WW-Absatz-Standardschriftart">
    <w:name w:val="WW-Absatz-Standardschriftart"/>
    <w:rsid w:val="000C31D7"/>
  </w:style>
  <w:style w:type="character" w:customStyle="1" w:styleId="WW-Absatz-Standardschriftart1">
    <w:name w:val="WW-Absatz-Standardschriftart1"/>
    <w:rsid w:val="000C31D7"/>
  </w:style>
  <w:style w:type="character" w:customStyle="1" w:styleId="WW-Absatz-Standardschriftart11">
    <w:name w:val="WW-Absatz-Standardschriftart11"/>
    <w:rsid w:val="000C31D7"/>
  </w:style>
  <w:style w:type="character" w:customStyle="1" w:styleId="WW-Absatz-Standardschriftart111">
    <w:name w:val="WW-Absatz-Standardschriftart111"/>
    <w:rsid w:val="000C31D7"/>
  </w:style>
  <w:style w:type="character" w:customStyle="1" w:styleId="WW-Absatz-Standardschriftart1111">
    <w:name w:val="WW-Absatz-Standardschriftart1111"/>
    <w:rsid w:val="000C31D7"/>
  </w:style>
  <w:style w:type="character" w:customStyle="1" w:styleId="WW-Absatz-Standardschriftart11111">
    <w:name w:val="WW-Absatz-Standardschriftart11111"/>
    <w:rsid w:val="000C31D7"/>
  </w:style>
  <w:style w:type="character" w:customStyle="1" w:styleId="WW-Absatz-Standardschriftart111111">
    <w:name w:val="WW-Absatz-Standardschriftart111111"/>
    <w:rsid w:val="000C31D7"/>
  </w:style>
  <w:style w:type="character" w:customStyle="1" w:styleId="WW-Absatz-Standardschriftart1111111">
    <w:name w:val="WW-Absatz-Standardschriftart1111111"/>
    <w:rsid w:val="000C31D7"/>
  </w:style>
  <w:style w:type="character" w:customStyle="1" w:styleId="WW-Absatz-Standardschriftart11111111">
    <w:name w:val="WW-Absatz-Standardschriftart11111111"/>
    <w:rsid w:val="000C31D7"/>
  </w:style>
  <w:style w:type="character" w:customStyle="1" w:styleId="WW-Absatz-Standardschriftart111111111">
    <w:name w:val="WW-Absatz-Standardschriftart111111111"/>
    <w:rsid w:val="000C31D7"/>
  </w:style>
  <w:style w:type="character" w:customStyle="1" w:styleId="WW-Absatz-Standardschriftart1111111111">
    <w:name w:val="WW-Absatz-Standardschriftart1111111111"/>
    <w:rsid w:val="000C31D7"/>
  </w:style>
  <w:style w:type="character" w:customStyle="1" w:styleId="WW-Absatz-Standardschriftart11111111111">
    <w:name w:val="WW-Absatz-Standardschriftart11111111111"/>
    <w:rsid w:val="000C31D7"/>
  </w:style>
  <w:style w:type="character" w:customStyle="1" w:styleId="WW-Absatz-Standardschriftart111111111111">
    <w:name w:val="WW-Absatz-Standardschriftart111111111111"/>
    <w:rsid w:val="000C31D7"/>
  </w:style>
  <w:style w:type="character" w:customStyle="1" w:styleId="WW-Absatz-Standardschriftart1111111111111">
    <w:name w:val="WW-Absatz-Standardschriftart1111111111111"/>
    <w:rsid w:val="000C31D7"/>
  </w:style>
  <w:style w:type="character" w:customStyle="1" w:styleId="WW-Absatz-Standardschriftart11111111111111">
    <w:name w:val="WW-Absatz-Standardschriftart11111111111111"/>
    <w:rsid w:val="000C31D7"/>
  </w:style>
  <w:style w:type="character" w:customStyle="1" w:styleId="WW-Absatz-Standardschriftart111111111111111">
    <w:name w:val="WW-Absatz-Standardschriftart111111111111111"/>
    <w:rsid w:val="000C31D7"/>
  </w:style>
  <w:style w:type="character" w:customStyle="1" w:styleId="WW-Absatz-Standardschriftart1111111111111111">
    <w:name w:val="WW-Absatz-Standardschriftart1111111111111111"/>
    <w:rsid w:val="000C31D7"/>
  </w:style>
  <w:style w:type="character" w:customStyle="1" w:styleId="WW-Absatz-Standardschriftart11111111111111111">
    <w:name w:val="WW-Absatz-Standardschriftart11111111111111111"/>
    <w:rsid w:val="000C31D7"/>
  </w:style>
  <w:style w:type="character" w:customStyle="1" w:styleId="WW-Absatz-Standardschriftart111111111111111111">
    <w:name w:val="WW-Absatz-Standardschriftart111111111111111111"/>
    <w:rsid w:val="000C31D7"/>
  </w:style>
  <w:style w:type="character" w:customStyle="1" w:styleId="WW-Absatz-Standardschriftart1111111111111111111">
    <w:name w:val="WW-Absatz-Standardschriftart1111111111111111111"/>
    <w:rsid w:val="000C31D7"/>
  </w:style>
  <w:style w:type="character" w:customStyle="1" w:styleId="afff0">
    <w:name w:val="Символ нумерации"/>
    <w:rsid w:val="000C31D7"/>
  </w:style>
  <w:style w:type="character" w:customStyle="1" w:styleId="afff1">
    <w:name w:val="Маркеры списка"/>
    <w:rsid w:val="000C31D7"/>
    <w:rPr>
      <w:rFonts w:ascii="OpenSymbol" w:eastAsia="OpenSymbol" w:hAnsi="OpenSymbol" w:cs="OpenSymbol"/>
    </w:rPr>
  </w:style>
  <w:style w:type="character" w:customStyle="1" w:styleId="WW8Num30z0">
    <w:name w:val="WW8Num30z0"/>
    <w:rsid w:val="000C31D7"/>
    <w:rPr>
      <w:rFonts w:ascii="Symbol" w:hAnsi="Symbol"/>
    </w:rPr>
  </w:style>
  <w:style w:type="character" w:customStyle="1" w:styleId="WW8Num30z1">
    <w:name w:val="WW8Num30z1"/>
    <w:rsid w:val="000C31D7"/>
    <w:rPr>
      <w:rFonts w:ascii="Courier New" w:hAnsi="Courier New" w:cs="Courier New"/>
    </w:rPr>
  </w:style>
  <w:style w:type="character" w:customStyle="1" w:styleId="WW8Num30z2">
    <w:name w:val="WW8Num30z2"/>
    <w:rsid w:val="000C31D7"/>
    <w:rPr>
      <w:rFonts w:ascii="Wingdings" w:hAnsi="Wingdings"/>
    </w:rPr>
  </w:style>
  <w:style w:type="character" w:customStyle="1" w:styleId="WW8Num13z0">
    <w:name w:val="WW8Num13z0"/>
    <w:rsid w:val="000C31D7"/>
    <w:rPr>
      <w:rFonts w:ascii="Symbol" w:hAnsi="Symbol"/>
    </w:rPr>
  </w:style>
  <w:style w:type="character" w:customStyle="1" w:styleId="WW8Num31z0">
    <w:name w:val="WW8Num31z0"/>
    <w:rsid w:val="000C31D7"/>
    <w:rPr>
      <w:rFonts w:ascii="Symbol" w:hAnsi="Symbol"/>
    </w:rPr>
  </w:style>
  <w:style w:type="character" w:customStyle="1" w:styleId="WW8Num31z1">
    <w:name w:val="WW8Num31z1"/>
    <w:rsid w:val="000C31D7"/>
    <w:rPr>
      <w:rFonts w:ascii="Courier New" w:hAnsi="Courier New" w:cs="Courier New"/>
    </w:rPr>
  </w:style>
  <w:style w:type="character" w:customStyle="1" w:styleId="WW8Num31z2">
    <w:name w:val="WW8Num31z2"/>
    <w:rsid w:val="000C31D7"/>
    <w:rPr>
      <w:rFonts w:ascii="Wingdings" w:hAnsi="Wingdings"/>
    </w:rPr>
  </w:style>
  <w:style w:type="character" w:customStyle="1" w:styleId="WW8Num15z3">
    <w:name w:val="WW8Num15z3"/>
    <w:rsid w:val="000C31D7"/>
    <w:rPr>
      <w:rFonts w:ascii="Symbol" w:hAnsi="Symbol"/>
    </w:rPr>
  </w:style>
  <w:style w:type="character" w:customStyle="1" w:styleId="WW8Num12z1">
    <w:name w:val="WW8Num12z1"/>
    <w:rsid w:val="000C31D7"/>
    <w:rPr>
      <w:rFonts w:ascii="Courier New" w:hAnsi="Courier New" w:cs="Courier New"/>
    </w:rPr>
  </w:style>
  <w:style w:type="character" w:customStyle="1" w:styleId="WW8Num12z2">
    <w:name w:val="WW8Num12z2"/>
    <w:rsid w:val="000C31D7"/>
    <w:rPr>
      <w:rFonts w:ascii="Wingdings" w:hAnsi="Wingdings"/>
    </w:rPr>
  </w:style>
  <w:style w:type="character" w:customStyle="1" w:styleId="WW8Num41z1">
    <w:name w:val="WW8Num41z1"/>
    <w:rsid w:val="000C31D7"/>
    <w:rPr>
      <w:rFonts w:ascii="Courier New" w:hAnsi="Courier New" w:cs="Courier New"/>
    </w:rPr>
  </w:style>
  <w:style w:type="character" w:customStyle="1" w:styleId="WW8Num41z2">
    <w:name w:val="WW8Num41z2"/>
    <w:rsid w:val="000C31D7"/>
    <w:rPr>
      <w:rFonts w:ascii="Wingdings" w:hAnsi="Wingdings"/>
    </w:rPr>
  </w:style>
  <w:style w:type="character" w:customStyle="1" w:styleId="WW8Num41z3">
    <w:name w:val="WW8Num41z3"/>
    <w:rsid w:val="000C31D7"/>
    <w:rPr>
      <w:rFonts w:ascii="Symbol" w:hAnsi="Symbol"/>
    </w:rPr>
  </w:style>
  <w:style w:type="character" w:customStyle="1" w:styleId="WW8Num17z1">
    <w:name w:val="WW8Num17z1"/>
    <w:rsid w:val="000C31D7"/>
    <w:rPr>
      <w:rFonts w:ascii="Courier New" w:hAnsi="Courier New"/>
      <w:sz w:val="20"/>
    </w:rPr>
  </w:style>
  <w:style w:type="character" w:customStyle="1" w:styleId="WW8Num17z2">
    <w:name w:val="WW8Num17z2"/>
    <w:rsid w:val="000C31D7"/>
    <w:rPr>
      <w:rFonts w:ascii="Wingdings" w:hAnsi="Wingdings"/>
      <w:sz w:val="20"/>
    </w:rPr>
  </w:style>
  <w:style w:type="character" w:customStyle="1" w:styleId="WW8Num17z3">
    <w:name w:val="WW8Num17z3"/>
    <w:rsid w:val="000C31D7"/>
    <w:rPr>
      <w:rFonts w:ascii="Symbol" w:hAnsi="Symbol"/>
    </w:rPr>
  </w:style>
  <w:style w:type="character" w:customStyle="1" w:styleId="WW8Num19z0">
    <w:name w:val="WW8Num19z0"/>
    <w:rsid w:val="000C31D7"/>
    <w:rPr>
      <w:strike w:val="0"/>
      <w:dstrike w:val="0"/>
      <w:u w:val="none"/>
    </w:rPr>
  </w:style>
  <w:style w:type="character" w:customStyle="1" w:styleId="WW8Num6z1">
    <w:name w:val="WW8Num6z1"/>
    <w:rsid w:val="000C31D7"/>
    <w:rPr>
      <w:rFonts w:ascii="Courier New" w:hAnsi="Courier New" w:cs="Courier New"/>
    </w:rPr>
  </w:style>
  <w:style w:type="character" w:customStyle="1" w:styleId="WW8Num6z2">
    <w:name w:val="WW8Num6z2"/>
    <w:rsid w:val="000C31D7"/>
    <w:rPr>
      <w:rFonts w:ascii="Wingdings" w:hAnsi="Wingdings"/>
    </w:rPr>
  </w:style>
  <w:style w:type="character" w:customStyle="1" w:styleId="WW8Num8z2">
    <w:name w:val="WW8Num8z2"/>
    <w:rsid w:val="000C31D7"/>
    <w:rPr>
      <w:rFonts w:ascii="Wingdings" w:hAnsi="Wingdings"/>
    </w:rPr>
  </w:style>
  <w:style w:type="character" w:customStyle="1" w:styleId="WW8Num8z3">
    <w:name w:val="WW8Num8z3"/>
    <w:rsid w:val="000C31D7"/>
    <w:rPr>
      <w:rFonts w:ascii="Symbol" w:hAnsi="Symbol"/>
    </w:rPr>
  </w:style>
  <w:style w:type="character" w:customStyle="1" w:styleId="WW8Num4z1">
    <w:name w:val="WW8Num4z1"/>
    <w:rsid w:val="000C31D7"/>
    <w:rPr>
      <w:rFonts w:ascii="Symbol" w:hAnsi="Symbol"/>
    </w:rPr>
  </w:style>
  <w:style w:type="character" w:customStyle="1" w:styleId="WW8Num23z0">
    <w:name w:val="WW8Num23z0"/>
    <w:rsid w:val="000C31D7"/>
    <w:rPr>
      <w:rFonts w:ascii="Symbol" w:hAnsi="Symbol"/>
    </w:rPr>
  </w:style>
  <w:style w:type="character" w:customStyle="1" w:styleId="WW8Num48z0">
    <w:name w:val="WW8Num48z0"/>
    <w:rsid w:val="000C31D7"/>
    <w:rPr>
      <w:rFonts w:ascii="Symbol" w:hAnsi="Symbol"/>
    </w:rPr>
  </w:style>
  <w:style w:type="character" w:customStyle="1" w:styleId="WW8Num48z1">
    <w:name w:val="WW8Num48z1"/>
    <w:rsid w:val="000C31D7"/>
    <w:rPr>
      <w:rFonts w:ascii="Courier New" w:hAnsi="Courier New" w:cs="Courier New"/>
    </w:rPr>
  </w:style>
  <w:style w:type="character" w:customStyle="1" w:styleId="WW8Num48z2">
    <w:name w:val="WW8Num48z2"/>
    <w:rsid w:val="000C31D7"/>
    <w:rPr>
      <w:rFonts w:ascii="Wingdings" w:hAnsi="Wingdings"/>
    </w:rPr>
  </w:style>
  <w:style w:type="character" w:customStyle="1" w:styleId="WW8Num33z0">
    <w:name w:val="WW8Num33z0"/>
    <w:rsid w:val="000C31D7"/>
    <w:rPr>
      <w:rFonts w:ascii="Symbol" w:hAnsi="Symbol"/>
    </w:rPr>
  </w:style>
  <w:style w:type="character" w:customStyle="1" w:styleId="WW8Num33z1">
    <w:name w:val="WW8Num33z1"/>
    <w:rsid w:val="000C31D7"/>
    <w:rPr>
      <w:rFonts w:ascii="Courier New" w:hAnsi="Courier New" w:cs="Courier New"/>
    </w:rPr>
  </w:style>
  <w:style w:type="character" w:customStyle="1" w:styleId="WW8Num33z2">
    <w:name w:val="WW8Num33z2"/>
    <w:rsid w:val="000C31D7"/>
    <w:rPr>
      <w:rFonts w:ascii="Wingdings" w:hAnsi="Wingdings"/>
    </w:rPr>
  </w:style>
  <w:style w:type="paragraph" w:customStyle="1" w:styleId="2d">
    <w:name w:val="Название2"/>
    <w:basedOn w:val="a0"/>
    <w:rsid w:val="000C31D7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Cs w:val="24"/>
      <w:lang w:eastAsia="ar-SA"/>
    </w:rPr>
  </w:style>
  <w:style w:type="paragraph" w:customStyle="1" w:styleId="37">
    <w:name w:val="Указатель3"/>
    <w:basedOn w:val="a0"/>
    <w:rsid w:val="000C31D7"/>
    <w:pPr>
      <w:widowControl w:val="0"/>
      <w:suppressLineNumbers/>
      <w:suppressAutoHyphens/>
    </w:pPr>
    <w:rPr>
      <w:rFonts w:ascii="Arial" w:eastAsia="Lucida Sans Unicode" w:hAnsi="Arial" w:cs="Tahoma"/>
      <w:kern w:val="1"/>
      <w:szCs w:val="24"/>
      <w:lang w:eastAsia="ar-SA"/>
    </w:rPr>
  </w:style>
  <w:style w:type="paragraph" w:customStyle="1" w:styleId="2e">
    <w:name w:val="Указатель2"/>
    <w:basedOn w:val="a0"/>
    <w:rsid w:val="000C31D7"/>
    <w:pPr>
      <w:widowControl w:val="0"/>
      <w:suppressLineNumbers/>
      <w:suppressAutoHyphens/>
    </w:pPr>
    <w:rPr>
      <w:rFonts w:ascii="Arial" w:eastAsia="Lucida Sans Unicode" w:hAnsi="Arial" w:cs="Tahoma"/>
      <w:kern w:val="1"/>
      <w:szCs w:val="24"/>
      <w:lang w:eastAsia="ar-SA"/>
    </w:rPr>
  </w:style>
  <w:style w:type="paragraph" w:customStyle="1" w:styleId="FR1">
    <w:name w:val="FR1"/>
    <w:rsid w:val="000C31D7"/>
    <w:pPr>
      <w:widowControl w:val="0"/>
      <w:suppressAutoHyphens/>
      <w:autoSpaceDE w:val="0"/>
      <w:spacing w:line="252" w:lineRule="auto"/>
      <w:ind w:firstLine="180"/>
      <w:jc w:val="both"/>
    </w:pPr>
    <w:rPr>
      <w:rFonts w:eastAsia="Arial"/>
      <w:kern w:val="1"/>
      <w:sz w:val="28"/>
      <w:szCs w:val="28"/>
      <w:lang w:eastAsia="ar-SA"/>
    </w:rPr>
  </w:style>
  <w:style w:type="paragraph" w:customStyle="1" w:styleId="2IG0">
    <w:name w:val="Заголовок_2_IG Знак"/>
    <w:basedOn w:val="a0"/>
    <w:rsid w:val="000C31D7"/>
    <w:pPr>
      <w:keepNext/>
      <w:widowControl w:val="0"/>
      <w:suppressAutoHyphens/>
      <w:spacing w:before="240" w:after="240"/>
    </w:pPr>
    <w:rPr>
      <w:rFonts w:ascii="Arial" w:eastAsia="Lucida Sans Unicode" w:hAnsi="Arial"/>
      <w:b/>
      <w:bCs/>
      <w:i/>
      <w:iCs/>
      <w:kern w:val="1"/>
      <w:lang w:eastAsia="ar-SA"/>
    </w:rPr>
  </w:style>
  <w:style w:type="paragraph" w:customStyle="1" w:styleId="1f1">
    <w:name w:val="1"/>
    <w:basedOn w:val="a0"/>
    <w:rsid w:val="000C31D7"/>
    <w:pPr>
      <w:widowControl w:val="0"/>
      <w:suppressAutoHyphens/>
      <w:spacing w:line="100" w:lineRule="atLeast"/>
      <w:jc w:val="center"/>
    </w:pPr>
    <w:rPr>
      <w:rFonts w:ascii="Arial" w:eastAsia="Lucida Sans Unicode" w:hAnsi="Arial"/>
      <w:b/>
      <w:kern w:val="1"/>
      <w:szCs w:val="24"/>
      <w:lang w:eastAsia="ar-SA"/>
    </w:rPr>
  </w:style>
  <w:style w:type="paragraph" w:customStyle="1" w:styleId="ConsPlusTitle">
    <w:name w:val="ConsPlusTitle"/>
    <w:basedOn w:val="a0"/>
    <w:next w:val="ConsPlusNormal"/>
    <w:rsid w:val="000C31D7"/>
    <w:pPr>
      <w:widowControl w:val="0"/>
      <w:suppressAutoHyphens/>
    </w:pPr>
    <w:rPr>
      <w:rFonts w:ascii="Arial" w:eastAsia="Arial" w:hAnsi="Arial" w:cs="Arial"/>
      <w:b/>
      <w:bCs/>
      <w:kern w:val="1"/>
      <w:lang w:eastAsia="ar-SA"/>
    </w:rPr>
  </w:style>
  <w:style w:type="paragraph" w:customStyle="1" w:styleId="ConsPlusNormal">
    <w:name w:val="ConsPlusNormal"/>
    <w:next w:val="a0"/>
    <w:rsid w:val="000C31D7"/>
    <w:pPr>
      <w:widowControl w:val="0"/>
      <w:suppressAutoHyphens/>
      <w:ind w:firstLine="720"/>
    </w:pPr>
    <w:rPr>
      <w:rFonts w:ascii="Arial" w:eastAsia="Arial" w:hAnsi="Arial"/>
      <w:kern w:val="1"/>
      <w:lang w:eastAsia="ar-SA"/>
    </w:rPr>
  </w:style>
  <w:style w:type="paragraph" w:customStyle="1" w:styleId="1f2">
    <w:name w:val="Красная строка1"/>
    <w:basedOn w:val="af0"/>
    <w:rsid w:val="000C31D7"/>
    <w:pPr>
      <w:widowControl w:val="0"/>
      <w:suppressAutoHyphens/>
      <w:spacing w:after="120" w:line="240" w:lineRule="auto"/>
      <w:ind w:firstLine="210"/>
      <w:jc w:val="left"/>
    </w:pPr>
    <w:rPr>
      <w:rFonts w:eastAsia="Lucida Sans Unicode"/>
      <w:kern w:val="1"/>
      <w:sz w:val="20"/>
      <w:szCs w:val="24"/>
      <w:lang w:eastAsia="ar-SA"/>
    </w:rPr>
  </w:style>
  <w:style w:type="paragraph" w:customStyle="1" w:styleId="WW-3">
    <w:name w:val="WW-Основной текст с отступом 3"/>
    <w:basedOn w:val="a0"/>
    <w:rsid w:val="000C31D7"/>
    <w:pPr>
      <w:widowControl w:val="0"/>
      <w:suppressAutoHyphens/>
      <w:ind w:left="1276" w:hanging="142"/>
      <w:jc w:val="both"/>
    </w:pPr>
    <w:rPr>
      <w:rFonts w:ascii="Arial" w:eastAsia="Lucida Sans Unicode" w:hAnsi="Arial"/>
      <w:kern w:val="1"/>
      <w:sz w:val="28"/>
      <w:lang w:eastAsia="ar-SA"/>
    </w:rPr>
  </w:style>
  <w:style w:type="paragraph" w:customStyle="1" w:styleId="Iauiue">
    <w:name w:val="Iau?iue"/>
    <w:rsid w:val="000C31D7"/>
    <w:pPr>
      <w:widowControl w:val="0"/>
      <w:suppressAutoHyphens/>
    </w:pPr>
    <w:rPr>
      <w:rFonts w:eastAsia="Arial"/>
      <w:lang w:eastAsia="ar-SA"/>
    </w:rPr>
  </w:style>
  <w:style w:type="paragraph" w:customStyle="1" w:styleId="nienie">
    <w:name w:val="nienie"/>
    <w:basedOn w:val="Iauiue"/>
    <w:rsid w:val="000C31D7"/>
    <w:pPr>
      <w:keepLines/>
      <w:tabs>
        <w:tab w:val="num" w:pos="1134"/>
      </w:tabs>
      <w:ind w:left="709" w:hanging="284"/>
      <w:jc w:val="both"/>
    </w:pPr>
    <w:rPr>
      <w:rFonts w:ascii="Peterburg" w:hAnsi="Peterburg"/>
      <w:sz w:val="24"/>
    </w:rPr>
  </w:style>
  <w:style w:type="paragraph" w:customStyle="1" w:styleId="afff2">
    <w:name w:val="Новый абзац"/>
    <w:basedOn w:val="a0"/>
    <w:rsid w:val="000C31D7"/>
    <w:pPr>
      <w:widowControl w:val="0"/>
      <w:suppressAutoHyphens/>
      <w:spacing w:after="120"/>
      <w:ind w:firstLine="567"/>
      <w:jc w:val="both"/>
    </w:pPr>
    <w:rPr>
      <w:rFonts w:ascii="Arial" w:eastAsia="Lucida Sans Unicode" w:hAnsi="Arial"/>
      <w:kern w:val="1"/>
      <w:szCs w:val="24"/>
      <w:lang w:eastAsia="ar-SA"/>
    </w:rPr>
  </w:style>
  <w:style w:type="character" w:customStyle="1" w:styleId="1f3">
    <w:name w:val="Верхний колонтитул Знак1"/>
    <w:basedOn w:val="a1"/>
    <w:rsid w:val="000C31D7"/>
    <w:rPr>
      <w:rFonts w:ascii="Arial" w:eastAsia="Lucida Sans Unicode" w:hAnsi="Arial"/>
      <w:kern w:val="1"/>
      <w:szCs w:val="24"/>
      <w:lang w:eastAsia="ar-SA"/>
    </w:rPr>
  </w:style>
  <w:style w:type="character" w:customStyle="1" w:styleId="1f4">
    <w:name w:val="Нижний колонтитул Знак1"/>
    <w:basedOn w:val="a1"/>
    <w:rsid w:val="000C31D7"/>
    <w:rPr>
      <w:rFonts w:ascii="Arial" w:eastAsia="Lucida Sans Unicode" w:hAnsi="Arial"/>
      <w:kern w:val="1"/>
      <w:szCs w:val="24"/>
      <w:lang w:eastAsia="ar-SA"/>
    </w:rPr>
  </w:style>
  <w:style w:type="paragraph" w:customStyle="1" w:styleId="HeaderRight">
    <w:name w:val="Header Right"/>
    <w:basedOn w:val="a4"/>
    <w:rsid w:val="000C31D7"/>
    <w:pPr>
      <w:pBdr>
        <w:bottom w:val="single" w:sz="4" w:space="18" w:color="808080"/>
      </w:pBdr>
      <w:tabs>
        <w:tab w:val="clear" w:pos="4536"/>
        <w:tab w:val="clear" w:pos="9072"/>
        <w:tab w:val="center" w:pos="4320"/>
        <w:tab w:val="right" w:pos="8640"/>
      </w:tabs>
      <w:spacing w:after="200" w:line="276" w:lineRule="auto"/>
      <w:jc w:val="right"/>
    </w:pPr>
    <w:rPr>
      <w:rFonts w:ascii="Calibri" w:hAnsi="Calibri"/>
      <w:color w:val="808080"/>
      <w:kern w:val="1"/>
      <w:lang w:eastAsia="ar-SA"/>
    </w:rPr>
  </w:style>
  <w:style w:type="character" w:customStyle="1" w:styleId="1f5">
    <w:name w:val="Текст выноски Знак1"/>
    <w:basedOn w:val="a1"/>
    <w:rsid w:val="000C31D7"/>
    <w:rPr>
      <w:rFonts w:ascii="Tahoma" w:eastAsia="Lucida Sans Unicode" w:hAnsi="Tahoma" w:cs="Tahoma"/>
      <w:kern w:val="1"/>
      <w:sz w:val="16"/>
      <w:szCs w:val="16"/>
      <w:lang w:eastAsia="ar-SA"/>
    </w:rPr>
  </w:style>
  <w:style w:type="paragraph" w:styleId="afff3">
    <w:name w:val="No Spacing"/>
    <w:uiPriority w:val="1"/>
    <w:qFormat/>
    <w:rsid w:val="000C31D7"/>
    <w:pPr>
      <w:suppressAutoHyphens/>
    </w:pPr>
    <w:rPr>
      <w:rFonts w:ascii="Calibri" w:eastAsia="Arial" w:hAnsi="Calibri"/>
      <w:sz w:val="22"/>
      <w:szCs w:val="22"/>
      <w:lang w:eastAsia="ar-SA"/>
    </w:rPr>
  </w:style>
  <w:style w:type="paragraph" w:customStyle="1" w:styleId="FR4">
    <w:name w:val="FR4"/>
    <w:rsid w:val="000C31D7"/>
    <w:pPr>
      <w:widowControl w:val="0"/>
      <w:autoSpaceDE w:val="0"/>
      <w:autoSpaceDN w:val="0"/>
      <w:adjustRightInd w:val="0"/>
      <w:spacing w:before="160"/>
      <w:ind w:left="3080"/>
    </w:pPr>
    <w:rPr>
      <w:rFonts w:ascii="Arial" w:hAnsi="Arial" w:cs="Arial"/>
      <w:b/>
      <w:bCs/>
      <w:i/>
      <w:iCs/>
      <w:sz w:val="12"/>
      <w:szCs w:val="12"/>
    </w:rPr>
  </w:style>
  <w:style w:type="paragraph" w:customStyle="1" w:styleId="FR2">
    <w:name w:val="FR2"/>
    <w:rsid w:val="000C31D7"/>
    <w:pPr>
      <w:widowControl w:val="0"/>
      <w:autoSpaceDE w:val="0"/>
      <w:autoSpaceDN w:val="0"/>
      <w:adjustRightInd w:val="0"/>
      <w:spacing w:line="420" w:lineRule="auto"/>
      <w:ind w:left="1200" w:firstLine="700"/>
    </w:pPr>
    <w:rPr>
      <w:rFonts w:ascii="Arial" w:hAnsi="Arial" w:cs="Arial"/>
      <w:sz w:val="28"/>
      <w:szCs w:val="28"/>
    </w:rPr>
  </w:style>
  <w:style w:type="paragraph" w:customStyle="1" w:styleId="FR5">
    <w:name w:val="FR5"/>
    <w:rsid w:val="000C31D7"/>
    <w:pPr>
      <w:widowControl w:val="0"/>
      <w:autoSpaceDE w:val="0"/>
      <w:autoSpaceDN w:val="0"/>
      <w:adjustRightInd w:val="0"/>
    </w:pPr>
    <w:rPr>
      <w:rFonts w:ascii="Courier New" w:hAnsi="Courier New" w:cs="Courier New"/>
      <w:b/>
      <w:bCs/>
      <w:sz w:val="12"/>
      <w:szCs w:val="12"/>
    </w:rPr>
  </w:style>
  <w:style w:type="character" w:customStyle="1" w:styleId="apple-converted-space">
    <w:name w:val="apple-converted-space"/>
    <w:rsid w:val="000C31D7"/>
  </w:style>
  <w:style w:type="numbering" w:customStyle="1" w:styleId="113">
    <w:name w:val="Нет списка11"/>
    <w:next w:val="a3"/>
    <w:uiPriority w:val="99"/>
    <w:semiHidden/>
    <w:unhideWhenUsed/>
    <w:rsid w:val="000C31D7"/>
  </w:style>
  <w:style w:type="numbering" w:customStyle="1" w:styleId="212">
    <w:name w:val="Нет списка21"/>
    <w:next w:val="a3"/>
    <w:uiPriority w:val="99"/>
    <w:semiHidden/>
    <w:unhideWhenUsed/>
    <w:rsid w:val="000C31D7"/>
  </w:style>
  <w:style w:type="character" w:customStyle="1" w:styleId="WW8Num14z0">
    <w:name w:val="WW8Num14z0"/>
    <w:rsid w:val="000C31D7"/>
    <w:rPr>
      <w:rFonts w:ascii="Arial" w:hAnsi="Arial"/>
      <w:b/>
      <w:i w:val="0"/>
      <w:sz w:val="24"/>
      <w:u w:val="none"/>
    </w:rPr>
  </w:style>
  <w:style w:type="character" w:customStyle="1" w:styleId="WW8Num20z0">
    <w:name w:val="WW8Num20z0"/>
    <w:rsid w:val="000C31D7"/>
    <w:rPr>
      <w:rFonts w:ascii="Arial" w:hAnsi="Arial"/>
      <w:b w:val="0"/>
      <w:i w:val="0"/>
      <w:sz w:val="24"/>
      <w:u w:val="none"/>
    </w:rPr>
  </w:style>
  <w:style w:type="paragraph" w:customStyle="1" w:styleId="afff4">
    <w:name w:val="Содержимое врезки"/>
    <w:basedOn w:val="af0"/>
    <w:rsid w:val="000C31D7"/>
    <w:pPr>
      <w:spacing w:after="120" w:line="240" w:lineRule="auto"/>
      <w:jc w:val="left"/>
    </w:pPr>
    <w:rPr>
      <w:sz w:val="24"/>
      <w:lang w:eastAsia="ar-SA"/>
    </w:rPr>
  </w:style>
  <w:style w:type="paragraph" w:styleId="52">
    <w:name w:val="toc 5"/>
    <w:basedOn w:val="a0"/>
    <w:next w:val="a0"/>
    <w:autoRedefine/>
    <w:uiPriority w:val="39"/>
    <w:unhideWhenUsed/>
    <w:rsid w:val="000C31D7"/>
    <w:pPr>
      <w:spacing w:after="100" w:line="360" w:lineRule="auto"/>
      <w:ind w:left="880" w:firstLine="709"/>
      <w:jc w:val="both"/>
    </w:pPr>
    <w:rPr>
      <w:rFonts w:ascii="Arial" w:eastAsia="Calibri" w:hAnsi="Arial"/>
      <w:sz w:val="22"/>
      <w:szCs w:val="24"/>
      <w:lang w:eastAsia="en-US"/>
    </w:rPr>
  </w:style>
  <w:style w:type="paragraph" w:styleId="afff5">
    <w:name w:val="caption"/>
    <w:aliases w:val="Название объекта Знак"/>
    <w:basedOn w:val="a0"/>
    <w:next w:val="a0"/>
    <w:qFormat/>
    <w:rsid w:val="000C31D7"/>
    <w:pPr>
      <w:tabs>
        <w:tab w:val="left" w:pos="3261"/>
        <w:tab w:val="left" w:pos="6096"/>
      </w:tabs>
      <w:jc w:val="center"/>
    </w:pPr>
    <w:rPr>
      <w:b/>
      <w:sz w:val="28"/>
    </w:rPr>
  </w:style>
  <w:style w:type="character" w:styleId="afff6">
    <w:name w:val="Emphasis"/>
    <w:qFormat/>
    <w:rsid w:val="000C31D7"/>
    <w:rPr>
      <w:i/>
      <w:iCs/>
    </w:rPr>
  </w:style>
  <w:style w:type="paragraph" w:styleId="2f">
    <w:name w:val="Quote"/>
    <w:basedOn w:val="a0"/>
    <w:next w:val="a0"/>
    <w:link w:val="2f0"/>
    <w:uiPriority w:val="29"/>
    <w:qFormat/>
    <w:rsid w:val="000C31D7"/>
    <w:pPr>
      <w:spacing w:line="360" w:lineRule="auto"/>
      <w:ind w:firstLine="709"/>
      <w:jc w:val="both"/>
    </w:pPr>
    <w:rPr>
      <w:rFonts w:ascii="Arial" w:eastAsia="Calibri" w:hAnsi="Arial"/>
      <w:i/>
      <w:iCs/>
      <w:color w:val="000000"/>
      <w:sz w:val="22"/>
      <w:szCs w:val="24"/>
      <w:lang w:eastAsia="en-US"/>
    </w:rPr>
  </w:style>
  <w:style w:type="character" w:customStyle="1" w:styleId="2f0">
    <w:name w:val="Цитата 2 Знак"/>
    <w:basedOn w:val="a1"/>
    <w:link w:val="2f"/>
    <w:uiPriority w:val="29"/>
    <w:rsid w:val="000C31D7"/>
    <w:rPr>
      <w:rFonts w:ascii="Arial" w:eastAsia="Calibri" w:hAnsi="Arial"/>
      <w:i/>
      <w:iCs/>
      <w:color w:val="000000"/>
      <w:sz w:val="22"/>
      <w:szCs w:val="24"/>
      <w:lang w:eastAsia="en-US"/>
    </w:rPr>
  </w:style>
  <w:style w:type="character" w:customStyle="1" w:styleId="aff5">
    <w:name w:val="Заголовок оглавления Знак"/>
    <w:link w:val="aff4"/>
    <w:uiPriority w:val="39"/>
    <w:rsid w:val="000C31D7"/>
    <w:rPr>
      <w:rFonts w:ascii="Cambria" w:hAnsi="Cambria"/>
      <w:b/>
      <w:bCs/>
      <w:color w:val="365F91"/>
      <w:sz w:val="28"/>
      <w:szCs w:val="28"/>
      <w:lang w:eastAsia="en-US"/>
    </w:rPr>
  </w:style>
  <w:style w:type="paragraph" w:customStyle="1" w:styleId="13">
    <w:name w:val="Стиль13"/>
    <w:basedOn w:val="a0"/>
    <w:qFormat/>
    <w:rsid w:val="000C31D7"/>
    <w:pPr>
      <w:numPr>
        <w:numId w:val="9"/>
      </w:numPr>
      <w:jc w:val="center"/>
    </w:pPr>
    <w:rPr>
      <w:rFonts w:ascii="Arial" w:hAnsi="Arial"/>
      <w:snapToGrid w:val="0"/>
      <w:color w:val="000000"/>
      <w:sz w:val="24"/>
    </w:rPr>
  </w:style>
  <w:style w:type="paragraph" w:customStyle="1" w:styleId="53">
    <w:name w:val="Стиль5"/>
    <w:basedOn w:val="12"/>
    <w:qFormat/>
    <w:rsid w:val="000C31D7"/>
    <w:pPr>
      <w:keepLines/>
      <w:pageBreakBefore/>
      <w:widowControl/>
      <w:spacing w:before="220" w:after="220" w:line="240" w:lineRule="auto"/>
      <w:ind w:firstLine="0"/>
    </w:pPr>
    <w:rPr>
      <w:b/>
      <w:bCs/>
      <w:sz w:val="24"/>
      <w:lang w:val="en-US" w:eastAsia="en-US"/>
    </w:rPr>
  </w:style>
  <w:style w:type="paragraph" w:customStyle="1" w:styleId="62">
    <w:name w:val="Стиль6"/>
    <w:basedOn w:val="53"/>
    <w:qFormat/>
    <w:rsid w:val="000C31D7"/>
    <w:pPr>
      <w:jc w:val="both"/>
    </w:pPr>
  </w:style>
  <w:style w:type="paragraph" w:customStyle="1" w:styleId="72">
    <w:name w:val="Стиль7"/>
    <w:basedOn w:val="22"/>
    <w:qFormat/>
    <w:rsid w:val="000C31D7"/>
    <w:pPr>
      <w:keepLines/>
      <w:spacing w:before="220" w:after="220" w:line="240" w:lineRule="auto"/>
      <w:jc w:val="center"/>
    </w:pPr>
    <w:rPr>
      <w:b/>
      <w:snapToGrid/>
      <w:sz w:val="22"/>
      <w:lang w:val="ru-RU"/>
    </w:rPr>
  </w:style>
  <w:style w:type="paragraph" w:customStyle="1" w:styleId="8">
    <w:name w:val="Стиль8"/>
    <w:basedOn w:val="5"/>
    <w:qFormat/>
    <w:rsid w:val="000C31D7"/>
    <w:pPr>
      <w:keepNext w:val="0"/>
      <w:numPr>
        <w:numId w:val="12"/>
      </w:numPr>
      <w:spacing w:before="240" w:after="60" w:line="360" w:lineRule="auto"/>
    </w:pPr>
    <w:rPr>
      <w:b/>
      <w:bCs/>
      <w:iCs/>
      <w:sz w:val="24"/>
      <w:szCs w:val="26"/>
      <w:u w:val="none"/>
      <w:lang w:eastAsia="en-US"/>
    </w:rPr>
  </w:style>
  <w:style w:type="paragraph" w:customStyle="1" w:styleId="1">
    <w:name w:val="ЗАГОЛОВОК 1"/>
    <w:basedOn w:val="12"/>
    <w:qFormat/>
    <w:rsid w:val="000C31D7"/>
    <w:pPr>
      <w:keepLines/>
      <w:pageBreakBefore/>
      <w:widowControl/>
      <w:numPr>
        <w:numId w:val="10"/>
      </w:numPr>
      <w:spacing w:before="220" w:after="220" w:line="240" w:lineRule="exact"/>
    </w:pPr>
    <w:rPr>
      <w:b/>
      <w:bCs/>
      <w:sz w:val="24"/>
      <w:lang w:val="en-US" w:eastAsia="en-US"/>
    </w:rPr>
  </w:style>
  <w:style w:type="paragraph" w:customStyle="1" w:styleId="9">
    <w:name w:val="Стиль9"/>
    <w:basedOn w:val="90"/>
    <w:qFormat/>
    <w:rsid w:val="000C31D7"/>
    <w:pPr>
      <w:keepNext w:val="0"/>
      <w:numPr>
        <w:numId w:val="13"/>
      </w:numPr>
      <w:shd w:val="clear" w:color="auto" w:fill="auto"/>
      <w:tabs>
        <w:tab w:val="left" w:pos="57"/>
      </w:tabs>
      <w:autoSpaceDE/>
      <w:autoSpaceDN/>
      <w:adjustRightInd/>
      <w:spacing w:before="240" w:after="60" w:line="360" w:lineRule="auto"/>
      <w:jc w:val="both"/>
    </w:pPr>
    <w:rPr>
      <w:b/>
      <w:color w:val="auto"/>
      <w:sz w:val="24"/>
      <w:szCs w:val="22"/>
      <w:lang w:eastAsia="en-US"/>
    </w:rPr>
  </w:style>
  <w:style w:type="paragraph" w:customStyle="1" w:styleId="10">
    <w:name w:val="Стиль10"/>
    <w:basedOn w:val="90"/>
    <w:qFormat/>
    <w:rsid w:val="000C31D7"/>
    <w:pPr>
      <w:keepNext w:val="0"/>
      <w:numPr>
        <w:numId w:val="14"/>
      </w:numPr>
      <w:shd w:val="clear" w:color="auto" w:fill="auto"/>
      <w:tabs>
        <w:tab w:val="left" w:pos="57"/>
      </w:tabs>
      <w:autoSpaceDE/>
      <w:autoSpaceDN/>
      <w:adjustRightInd/>
      <w:spacing w:before="240" w:after="60" w:line="360" w:lineRule="auto"/>
      <w:jc w:val="both"/>
    </w:pPr>
    <w:rPr>
      <w:b/>
      <w:color w:val="auto"/>
      <w:sz w:val="24"/>
      <w:szCs w:val="22"/>
      <w:lang w:eastAsia="en-US"/>
    </w:rPr>
  </w:style>
  <w:style w:type="paragraph" w:customStyle="1" w:styleId="11">
    <w:name w:val="Стиль11"/>
    <w:basedOn w:val="5"/>
    <w:qFormat/>
    <w:rsid w:val="000C31D7"/>
    <w:pPr>
      <w:numPr>
        <w:numId w:val="15"/>
      </w:numPr>
      <w:tabs>
        <w:tab w:val="left" w:pos="0"/>
        <w:tab w:val="left" w:pos="2410"/>
        <w:tab w:val="left" w:pos="3119"/>
        <w:tab w:val="left" w:pos="4111"/>
      </w:tabs>
      <w:spacing w:before="220" w:after="220" w:line="240" w:lineRule="auto"/>
      <w:jc w:val="center"/>
      <w:outlineLvl w:val="2"/>
    </w:pPr>
    <w:rPr>
      <w:b/>
      <w:bCs/>
      <w:sz w:val="22"/>
      <w:u w:val="none"/>
    </w:rPr>
  </w:style>
  <w:style w:type="paragraph" w:customStyle="1" w:styleId="121">
    <w:name w:val="Стиль12"/>
    <w:basedOn w:val="11"/>
    <w:qFormat/>
    <w:rsid w:val="000C31D7"/>
    <w:pPr>
      <w:numPr>
        <w:numId w:val="0"/>
      </w:numPr>
      <w:tabs>
        <w:tab w:val="left" w:pos="57"/>
      </w:tabs>
    </w:pPr>
  </w:style>
  <w:style w:type="paragraph" w:customStyle="1" w:styleId="141">
    <w:name w:val="Стиль14"/>
    <w:basedOn w:val="121"/>
    <w:qFormat/>
    <w:rsid w:val="000C31D7"/>
    <w:pPr>
      <w:tabs>
        <w:tab w:val="left" w:pos="113"/>
      </w:tabs>
    </w:pPr>
  </w:style>
  <w:style w:type="paragraph" w:customStyle="1" w:styleId="151">
    <w:name w:val="Стиль15"/>
    <w:basedOn w:val="141"/>
    <w:qFormat/>
    <w:rsid w:val="000C31D7"/>
    <w:pPr>
      <w:tabs>
        <w:tab w:val="clear" w:pos="0"/>
        <w:tab w:val="clear" w:pos="2410"/>
        <w:tab w:val="clear" w:pos="3119"/>
        <w:tab w:val="clear" w:pos="4111"/>
      </w:tabs>
      <w:jc w:val="both"/>
    </w:pPr>
  </w:style>
  <w:style w:type="paragraph" w:customStyle="1" w:styleId="21">
    <w:name w:val="ЗАГОЛОВОК 2"/>
    <w:basedOn w:val="22"/>
    <w:next w:val="a0"/>
    <w:qFormat/>
    <w:rsid w:val="000C31D7"/>
    <w:pPr>
      <w:keepLines/>
      <w:numPr>
        <w:numId w:val="11"/>
      </w:numPr>
      <w:spacing w:before="220" w:after="220" w:line="240" w:lineRule="auto"/>
      <w:jc w:val="center"/>
    </w:pPr>
    <w:rPr>
      <w:b/>
      <w:snapToGrid/>
      <w:sz w:val="22"/>
      <w:lang w:val="ru-RU"/>
    </w:rPr>
  </w:style>
  <w:style w:type="paragraph" w:customStyle="1" w:styleId="4">
    <w:name w:val="заголовок 4"/>
    <w:basedOn w:val="12"/>
    <w:qFormat/>
    <w:rsid w:val="000C31D7"/>
    <w:pPr>
      <w:keepLines/>
      <w:pageBreakBefore/>
      <w:widowControl/>
      <w:numPr>
        <w:numId w:val="16"/>
      </w:numPr>
      <w:overflowPunct w:val="0"/>
      <w:autoSpaceDE w:val="0"/>
      <w:autoSpaceDN w:val="0"/>
      <w:adjustRightInd w:val="0"/>
      <w:spacing w:before="240" w:after="120" w:line="22" w:lineRule="atLeast"/>
      <w:jc w:val="left"/>
      <w:textAlignment w:val="baseline"/>
    </w:pPr>
    <w:rPr>
      <w:b/>
      <w:bCs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5" w:uiPriority="39"/>
    <w:lsdException w:name="caption" w:semiHidden="1" w:unhideWhenUsed="1" w:qFormat="1"/>
    <w:lsdException w:name="Title" w:uiPriority="10" w:qFormat="1"/>
    <w:lsdException w:name="Subtitle" w:uiPriority="11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2">
    <w:name w:val="heading 1"/>
    <w:aliases w:val="новая страница,Заголовок к10,íîâàÿ ñòðàíèöà"/>
    <w:basedOn w:val="a0"/>
    <w:next w:val="a0"/>
    <w:link w:val="14"/>
    <w:qFormat/>
    <w:rsid w:val="003636FD"/>
    <w:pPr>
      <w:keepNext/>
      <w:widowControl w:val="0"/>
      <w:spacing w:line="280" w:lineRule="exact"/>
      <w:ind w:firstLine="680"/>
      <w:jc w:val="center"/>
      <w:outlineLvl w:val="0"/>
    </w:pPr>
    <w:rPr>
      <w:rFonts w:ascii="Arial" w:hAnsi="Arial"/>
      <w:sz w:val="26"/>
    </w:rPr>
  </w:style>
  <w:style w:type="paragraph" w:styleId="22">
    <w:name w:val="heading 2"/>
    <w:aliases w:val="заголовок2,1. Заголовок 2,Heading 2 Char1,Heading 2 Char Char,Heading 2 Char1 Char Char,Heading 2 Char Char Char Char,Heading 2 Char Char1 Знак,Heading 2 Char Char1"/>
    <w:basedOn w:val="a0"/>
    <w:next w:val="a0"/>
    <w:link w:val="23"/>
    <w:qFormat/>
    <w:rsid w:val="003636FD"/>
    <w:pPr>
      <w:keepNext/>
      <w:widowControl w:val="0"/>
      <w:spacing w:line="280" w:lineRule="exact"/>
      <w:outlineLvl w:val="1"/>
    </w:pPr>
    <w:rPr>
      <w:rFonts w:ascii="Arial" w:hAnsi="Arial"/>
      <w:snapToGrid w:val="0"/>
      <w:sz w:val="26"/>
      <w:lang w:val="en-US"/>
    </w:rPr>
  </w:style>
  <w:style w:type="paragraph" w:styleId="3">
    <w:name w:val="heading 3"/>
    <w:basedOn w:val="a0"/>
    <w:next w:val="a0"/>
    <w:link w:val="30"/>
    <w:qFormat/>
    <w:rsid w:val="003636FD"/>
    <w:pPr>
      <w:keepNext/>
      <w:spacing w:line="288" w:lineRule="auto"/>
      <w:ind w:firstLine="709"/>
      <w:jc w:val="center"/>
      <w:outlineLvl w:val="2"/>
    </w:pPr>
    <w:rPr>
      <w:rFonts w:ascii="Arial" w:hAnsi="Arial"/>
      <w:sz w:val="26"/>
    </w:rPr>
  </w:style>
  <w:style w:type="paragraph" w:styleId="40">
    <w:name w:val="heading 4"/>
    <w:aliases w:val="Подпункт,EIA H4,- 1.1.1.1"/>
    <w:basedOn w:val="a0"/>
    <w:next w:val="a0"/>
    <w:link w:val="41"/>
    <w:qFormat/>
    <w:pPr>
      <w:keepNext/>
      <w:spacing w:line="288" w:lineRule="auto"/>
      <w:ind w:firstLine="709"/>
      <w:jc w:val="both"/>
      <w:outlineLvl w:val="3"/>
    </w:pPr>
    <w:rPr>
      <w:rFonts w:ascii="Arial" w:hAnsi="Arial"/>
      <w:sz w:val="26"/>
      <w:lang w:val="en-US"/>
    </w:rPr>
  </w:style>
  <w:style w:type="paragraph" w:styleId="5">
    <w:name w:val="heading 5"/>
    <w:basedOn w:val="a0"/>
    <w:next w:val="a0"/>
    <w:link w:val="50"/>
    <w:qFormat/>
    <w:rsid w:val="003636FD"/>
    <w:pPr>
      <w:keepNext/>
      <w:spacing w:line="288" w:lineRule="auto"/>
      <w:ind w:firstLine="709"/>
      <w:jc w:val="both"/>
      <w:outlineLvl w:val="4"/>
    </w:pPr>
    <w:rPr>
      <w:rFonts w:ascii="Arial" w:hAnsi="Arial"/>
      <w:sz w:val="26"/>
      <w:u w:val="single"/>
    </w:rPr>
  </w:style>
  <w:style w:type="paragraph" w:styleId="6">
    <w:name w:val="heading 6"/>
    <w:aliases w:val="Заголовок 6 Наименование таблицы,Заголовок 6  Наименование таблицы"/>
    <w:basedOn w:val="a0"/>
    <w:next w:val="a0"/>
    <w:link w:val="60"/>
    <w:qFormat/>
    <w:rsid w:val="000C31D7"/>
    <w:pPr>
      <w:keepNext/>
      <w:jc w:val="center"/>
      <w:outlineLvl w:val="5"/>
    </w:pPr>
    <w:rPr>
      <w:sz w:val="24"/>
    </w:rPr>
  </w:style>
  <w:style w:type="paragraph" w:styleId="7">
    <w:name w:val="heading 7"/>
    <w:aliases w:val="Not in Use,Itallics,Italics,Заголовок 7 Наименование рисунка"/>
    <w:basedOn w:val="a0"/>
    <w:next w:val="a0"/>
    <w:link w:val="70"/>
    <w:qFormat/>
    <w:rsid w:val="00233A29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80">
    <w:name w:val="heading 8"/>
    <w:aliases w:val="Табл"/>
    <w:basedOn w:val="a0"/>
    <w:next w:val="a0"/>
    <w:link w:val="81"/>
    <w:qFormat/>
    <w:rsid w:val="00233A29"/>
    <w:pPr>
      <w:spacing w:before="240" w:after="60"/>
      <w:outlineLvl w:val="7"/>
    </w:pPr>
    <w:rPr>
      <w:rFonts w:ascii="Arial" w:hAnsi="Arial"/>
      <w:i/>
      <w:iCs/>
      <w:sz w:val="24"/>
    </w:rPr>
  </w:style>
  <w:style w:type="paragraph" w:styleId="90">
    <w:name w:val="heading 9"/>
    <w:basedOn w:val="a0"/>
    <w:next w:val="a0"/>
    <w:link w:val="91"/>
    <w:qFormat/>
    <w:rsid w:val="000C31D7"/>
    <w:pPr>
      <w:keepNext/>
      <w:shd w:val="clear" w:color="auto" w:fill="FFFFFF"/>
      <w:autoSpaceDE w:val="0"/>
      <w:autoSpaceDN w:val="0"/>
      <w:adjustRightInd w:val="0"/>
      <w:spacing w:line="312" w:lineRule="auto"/>
      <w:ind w:firstLine="709"/>
      <w:jc w:val="right"/>
      <w:outlineLvl w:val="8"/>
    </w:pPr>
    <w:rPr>
      <w:rFonts w:ascii="Arial" w:hAnsi="Arial"/>
      <w:color w:val="000000"/>
      <w:sz w:val="26"/>
      <w:szCs w:val="25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pPr>
      <w:tabs>
        <w:tab w:val="center" w:pos="4536"/>
        <w:tab w:val="right" w:pos="9072"/>
      </w:tabs>
    </w:pPr>
  </w:style>
  <w:style w:type="paragraph" w:styleId="a6">
    <w:name w:val="footer"/>
    <w:basedOn w:val="a0"/>
    <w:link w:val="a7"/>
    <w:pPr>
      <w:tabs>
        <w:tab w:val="center" w:pos="4536"/>
        <w:tab w:val="right" w:pos="9072"/>
      </w:tabs>
    </w:pPr>
  </w:style>
  <w:style w:type="character" w:styleId="a8">
    <w:name w:val="page number"/>
    <w:basedOn w:val="a1"/>
  </w:style>
  <w:style w:type="paragraph" w:styleId="a9">
    <w:name w:val="Body Text Indent"/>
    <w:basedOn w:val="a0"/>
    <w:link w:val="aa"/>
    <w:pPr>
      <w:spacing w:line="288" w:lineRule="auto"/>
      <w:ind w:firstLine="709"/>
      <w:jc w:val="both"/>
    </w:pPr>
    <w:rPr>
      <w:rFonts w:ascii="Arial" w:hAnsi="Arial"/>
      <w:sz w:val="26"/>
    </w:rPr>
  </w:style>
  <w:style w:type="paragraph" w:styleId="ab">
    <w:name w:val="Balloon Text"/>
    <w:basedOn w:val="a0"/>
    <w:link w:val="ac"/>
    <w:rsid w:val="00DD2BFD"/>
    <w:rPr>
      <w:rFonts w:ascii="Tahoma" w:hAnsi="Tahoma" w:cs="Tahoma"/>
      <w:sz w:val="16"/>
      <w:szCs w:val="16"/>
    </w:rPr>
  </w:style>
  <w:style w:type="table" w:styleId="ad">
    <w:name w:val="Table Grid"/>
    <w:basedOn w:val="a2"/>
    <w:rsid w:val="001039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Title"/>
    <w:basedOn w:val="a0"/>
    <w:link w:val="af"/>
    <w:uiPriority w:val="10"/>
    <w:qFormat/>
    <w:rsid w:val="003636FD"/>
    <w:pPr>
      <w:spacing w:line="288" w:lineRule="auto"/>
      <w:ind w:firstLine="709"/>
      <w:jc w:val="center"/>
    </w:pPr>
    <w:rPr>
      <w:rFonts w:ascii="Arial" w:hAnsi="Arial"/>
      <w:b/>
      <w:sz w:val="26"/>
    </w:rPr>
  </w:style>
  <w:style w:type="paragraph" w:styleId="af0">
    <w:name w:val="Body Text"/>
    <w:aliases w:val="Основной текст Знак Знак Знак Знак Знак Знак Знак Знак,Основной текст Знак Знак Знак Знак Знак Знак Знак Знак Знак Знак Знак"/>
    <w:basedOn w:val="a0"/>
    <w:link w:val="af1"/>
    <w:rsid w:val="003636FD"/>
    <w:pPr>
      <w:spacing w:line="288" w:lineRule="auto"/>
      <w:jc w:val="both"/>
    </w:pPr>
    <w:rPr>
      <w:rFonts w:ascii="Arial" w:hAnsi="Arial"/>
      <w:sz w:val="26"/>
    </w:rPr>
  </w:style>
  <w:style w:type="paragraph" w:styleId="24">
    <w:name w:val="Body Text Indent 2"/>
    <w:basedOn w:val="a0"/>
    <w:link w:val="25"/>
    <w:rsid w:val="003636FD"/>
    <w:pPr>
      <w:spacing w:line="288" w:lineRule="auto"/>
      <w:ind w:firstLine="680"/>
      <w:jc w:val="both"/>
    </w:pPr>
    <w:rPr>
      <w:rFonts w:ascii="Arial" w:hAnsi="Arial"/>
      <w:sz w:val="26"/>
    </w:rPr>
  </w:style>
  <w:style w:type="paragraph" w:styleId="20">
    <w:name w:val="List Bullet 2"/>
    <w:basedOn w:val="a0"/>
    <w:autoRedefine/>
    <w:rsid w:val="003636FD"/>
    <w:pPr>
      <w:numPr>
        <w:numId w:val="1"/>
      </w:numPr>
    </w:pPr>
  </w:style>
  <w:style w:type="paragraph" w:styleId="af2">
    <w:name w:val="Plain Text"/>
    <w:basedOn w:val="a0"/>
    <w:link w:val="af3"/>
    <w:rsid w:val="003636FD"/>
    <w:pPr>
      <w:spacing w:line="360" w:lineRule="auto"/>
      <w:ind w:firstLine="680"/>
      <w:jc w:val="both"/>
    </w:pPr>
    <w:rPr>
      <w:rFonts w:ascii="Courier New" w:hAnsi="Courier New"/>
    </w:rPr>
  </w:style>
  <w:style w:type="paragraph" w:customStyle="1" w:styleId="1IG">
    <w:name w:val="Заголовок_1_IG"/>
    <w:basedOn w:val="12"/>
    <w:link w:val="1IG0"/>
    <w:rsid w:val="00E042C6"/>
    <w:pPr>
      <w:pageBreakBefore/>
      <w:widowControl/>
      <w:spacing w:after="360" w:line="360" w:lineRule="auto"/>
      <w:ind w:firstLine="0"/>
    </w:pPr>
    <w:rPr>
      <w:rFonts w:cs="Arial"/>
      <w:b/>
      <w:bCs/>
      <w:caps/>
      <w:kern w:val="32"/>
      <w:sz w:val="28"/>
      <w:szCs w:val="28"/>
    </w:rPr>
  </w:style>
  <w:style w:type="paragraph" w:customStyle="1" w:styleId="2IG">
    <w:name w:val="Заголовок_2_IG"/>
    <w:basedOn w:val="a0"/>
    <w:link w:val="2IG1"/>
    <w:rsid w:val="00E042C6"/>
    <w:pPr>
      <w:keepNext/>
      <w:spacing w:before="240" w:after="240" w:line="360" w:lineRule="auto"/>
      <w:ind w:firstLine="709"/>
      <w:jc w:val="both"/>
      <w:outlineLvl w:val="1"/>
    </w:pPr>
    <w:rPr>
      <w:rFonts w:ascii="Arial" w:hAnsi="Arial"/>
      <w:b/>
      <w:bCs/>
      <w:i/>
      <w:iCs/>
      <w:snapToGrid w:val="0"/>
      <w:sz w:val="28"/>
    </w:rPr>
  </w:style>
  <w:style w:type="paragraph" w:customStyle="1" w:styleId="IG">
    <w:name w:val="Обычный_IG"/>
    <w:basedOn w:val="a0"/>
    <w:link w:val="IG2"/>
    <w:rsid w:val="00E042C6"/>
    <w:pPr>
      <w:spacing w:line="360" w:lineRule="auto"/>
      <w:ind w:firstLine="709"/>
      <w:jc w:val="both"/>
    </w:pPr>
    <w:rPr>
      <w:sz w:val="28"/>
      <w:szCs w:val="28"/>
    </w:rPr>
  </w:style>
  <w:style w:type="character" w:customStyle="1" w:styleId="1IG0">
    <w:name w:val="Заголовок_1_IG Знак"/>
    <w:link w:val="1IG"/>
    <w:rsid w:val="00E042C6"/>
    <w:rPr>
      <w:rFonts w:ascii="Arial" w:hAnsi="Arial" w:cs="Arial"/>
      <w:b/>
      <w:bCs/>
      <w:caps/>
      <w:kern w:val="32"/>
      <w:sz w:val="28"/>
      <w:szCs w:val="28"/>
    </w:rPr>
  </w:style>
  <w:style w:type="character" w:customStyle="1" w:styleId="2IG1">
    <w:name w:val="Заголовок_2_IG Знак1"/>
    <w:link w:val="2IG"/>
    <w:rsid w:val="00E042C6"/>
    <w:rPr>
      <w:rFonts w:ascii="Arial" w:hAnsi="Arial"/>
      <w:b/>
      <w:bCs/>
      <w:i/>
      <w:iCs/>
      <w:snapToGrid w:val="0"/>
      <w:sz w:val="28"/>
    </w:rPr>
  </w:style>
  <w:style w:type="character" w:customStyle="1" w:styleId="IG2">
    <w:name w:val="Обычный_IG Знак2"/>
    <w:link w:val="IG"/>
    <w:rsid w:val="00E042C6"/>
    <w:rPr>
      <w:sz w:val="28"/>
      <w:szCs w:val="28"/>
    </w:rPr>
  </w:style>
  <w:style w:type="character" w:customStyle="1" w:styleId="IG0">
    <w:name w:val="Обычный_IG Знак"/>
    <w:rsid w:val="00E042C6"/>
    <w:rPr>
      <w:sz w:val="28"/>
      <w:szCs w:val="28"/>
      <w:lang w:val="ru-RU" w:eastAsia="ru-RU" w:bidi="ar-SA"/>
    </w:rPr>
  </w:style>
  <w:style w:type="paragraph" w:customStyle="1" w:styleId="220">
    <w:name w:val="Основной текст с отступом 22"/>
    <w:basedOn w:val="a0"/>
    <w:rsid w:val="00233A29"/>
    <w:pPr>
      <w:spacing w:after="120" w:line="480" w:lineRule="auto"/>
      <w:ind w:left="283"/>
    </w:pPr>
    <w:rPr>
      <w:rFonts w:ascii="Arial" w:hAnsi="Arial"/>
      <w:sz w:val="24"/>
      <w:lang w:eastAsia="ar-SA"/>
    </w:rPr>
  </w:style>
  <w:style w:type="paragraph" w:customStyle="1" w:styleId="IG1">
    <w:name w:val="Текст_таблицы_IG"/>
    <w:basedOn w:val="a0"/>
    <w:rsid w:val="00233A29"/>
    <w:rPr>
      <w:sz w:val="24"/>
      <w:szCs w:val="24"/>
      <w:lang w:eastAsia="ar-SA"/>
    </w:rPr>
  </w:style>
  <w:style w:type="paragraph" w:customStyle="1" w:styleId="IG3">
    <w:name w:val="Маркированный_список_IG"/>
    <w:basedOn w:val="a0"/>
    <w:link w:val="IG10"/>
    <w:rsid w:val="00233A29"/>
    <w:pPr>
      <w:tabs>
        <w:tab w:val="num" w:pos="1440"/>
      </w:tabs>
      <w:spacing w:line="360" w:lineRule="auto"/>
      <w:ind w:left="1440" w:hanging="360"/>
      <w:jc w:val="both"/>
    </w:pPr>
    <w:rPr>
      <w:sz w:val="28"/>
      <w:szCs w:val="28"/>
      <w:lang w:eastAsia="ar-SA"/>
    </w:rPr>
  </w:style>
  <w:style w:type="paragraph" w:customStyle="1" w:styleId="af4">
    <w:name w:val="ГИ_Отчетный Знак Знак Знак Знак Знак"/>
    <w:basedOn w:val="a0"/>
    <w:rsid w:val="00233A29"/>
    <w:pPr>
      <w:spacing w:line="360" w:lineRule="auto"/>
      <w:ind w:firstLine="720"/>
      <w:jc w:val="both"/>
    </w:pPr>
    <w:rPr>
      <w:rFonts w:ascii="Arial" w:hAnsi="Arial"/>
      <w:sz w:val="24"/>
      <w:lang w:eastAsia="ar-SA"/>
    </w:rPr>
  </w:style>
  <w:style w:type="character" w:customStyle="1" w:styleId="70">
    <w:name w:val="Заголовок 7 Знак"/>
    <w:aliases w:val="Not in Use Знак,Itallics Знак,Italics Знак,Заголовок 7 Наименование рисунка Знак"/>
    <w:basedOn w:val="a1"/>
    <w:link w:val="7"/>
    <w:rsid w:val="00233A29"/>
    <w:rPr>
      <w:rFonts w:ascii="Calibri" w:hAnsi="Calibri"/>
      <w:sz w:val="24"/>
      <w:szCs w:val="24"/>
    </w:rPr>
  </w:style>
  <w:style w:type="character" w:customStyle="1" w:styleId="81">
    <w:name w:val="Заголовок 8 Знак"/>
    <w:aliases w:val="Табл Знак"/>
    <w:basedOn w:val="a1"/>
    <w:link w:val="80"/>
    <w:rsid w:val="00233A29"/>
    <w:rPr>
      <w:rFonts w:ascii="Arial" w:hAnsi="Arial"/>
      <w:i/>
      <w:iCs/>
      <w:sz w:val="24"/>
    </w:rPr>
  </w:style>
  <w:style w:type="paragraph" w:styleId="26">
    <w:name w:val="Body Text 2"/>
    <w:basedOn w:val="a0"/>
    <w:link w:val="27"/>
    <w:rsid w:val="00233A29"/>
    <w:pPr>
      <w:spacing w:after="120" w:line="480" w:lineRule="auto"/>
    </w:pPr>
    <w:rPr>
      <w:rFonts w:ascii="Arial" w:hAnsi="Arial" w:cs="Arial"/>
      <w:sz w:val="24"/>
    </w:rPr>
  </w:style>
  <w:style w:type="character" w:customStyle="1" w:styleId="27">
    <w:name w:val="Основной текст 2 Знак"/>
    <w:basedOn w:val="a1"/>
    <w:link w:val="26"/>
    <w:rsid w:val="00233A29"/>
    <w:rPr>
      <w:rFonts w:ascii="Arial" w:hAnsi="Arial" w:cs="Arial"/>
      <w:sz w:val="24"/>
    </w:rPr>
  </w:style>
  <w:style w:type="paragraph" w:styleId="31">
    <w:name w:val="Body Text Indent 3"/>
    <w:basedOn w:val="a0"/>
    <w:link w:val="32"/>
    <w:rsid w:val="00233A29"/>
    <w:pPr>
      <w:spacing w:after="120"/>
      <w:ind w:left="283"/>
    </w:pPr>
    <w:rPr>
      <w:rFonts w:ascii="Arial" w:hAnsi="Arial"/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233A29"/>
    <w:rPr>
      <w:rFonts w:ascii="Arial" w:hAnsi="Arial"/>
      <w:sz w:val="16"/>
      <w:szCs w:val="16"/>
    </w:rPr>
  </w:style>
  <w:style w:type="paragraph" w:styleId="af5">
    <w:name w:val="Block Text"/>
    <w:basedOn w:val="a0"/>
    <w:rsid w:val="00233A29"/>
    <w:pPr>
      <w:spacing w:line="288" w:lineRule="auto"/>
      <w:ind w:left="214" w:right="214" w:firstLine="709"/>
      <w:jc w:val="both"/>
    </w:pPr>
    <w:rPr>
      <w:rFonts w:ascii="Arial" w:hAnsi="Arial"/>
      <w:sz w:val="28"/>
    </w:rPr>
  </w:style>
  <w:style w:type="paragraph" w:styleId="33">
    <w:name w:val="Body Text 3"/>
    <w:basedOn w:val="a0"/>
    <w:link w:val="34"/>
    <w:rsid w:val="00233A29"/>
    <w:pPr>
      <w:jc w:val="both"/>
    </w:pPr>
    <w:rPr>
      <w:rFonts w:ascii="Arial" w:hAnsi="Arial"/>
      <w:sz w:val="28"/>
    </w:rPr>
  </w:style>
  <w:style w:type="character" w:customStyle="1" w:styleId="34">
    <w:name w:val="Основной текст 3 Знак"/>
    <w:basedOn w:val="a1"/>
    <w:link w:val="33"/>
    <w:rsid w:val="00233A29"/>
    <w:rPr>
      <w:rFonts w:ascii="Arial" w:hAnsi="Arial"/>
      <w:sz w:val="28"/>
    </w:rPr>
  </w:style>
  <w:style w:type="paragraph" w:customStyle="1" w:styleId="310">
    <w:name w:val="Основной текст 31"/>
    <w:basedOn w:val="a0"/>
    <w:rsid w:val="00233A29"/>
    <w:pPr>
      <w:overflowPunct w:val="0"/>
      <w:autoSpaceDE w:val="0"/>
      <w:autoSpaceDN w:val="0"/>
      <w:adjustRightInd w:val="0"/>
      <w:ind w:right="-1"/>
      <w:jc w:val="both"/>
      <w:textAlignment w:val="baseline"/>
    </w:pPr>
    <w:rPr>
      <w:rFonts w:ascii="Arial" w:hAnsi="Arial"/>
      <w:sz w:val="28"/>
    </w:rPr>
  </w:style>
  <w:style w:type="paragraph" w:customStyle="1" w:styleId="af6">
    <w:name w:val="Чертежный"/>
    <w:rsid w:val="00233A29"/>
    <w:pPr>
      <w:jc w:val="both"/>
    </w:pPr>
    <w:rPr>
      <w:rFonts w:ascii="ISOCPEUR" w:hAnsi="ISOCPEUR"/>
      <w:i/>
      <w:sz w:val="28"/>
      <w:lang w:val="uk-UA"/>
    </w:rPr>
  </w:style>
  <w:style w:type="character" w:styleId="af7">
    <w:name w:val="Hyperlink"/>
    <w:basedOn w:val="a1"/>
    <w:uiPriority w:val="99"/>
    <w:rsid w:val="00233A29"/>
  </w:style>
  <w:style w:type="paragraph" w:customStyle="1" w:styleId="210">
    <w:name w:val="Основной текст 21"/>
    <w:basedOn w:val="a0"/>
    <w:rsid w:val="00233A29"/>
    <w:pPr>
      <w:spacing w:after="120" w:line="480" w:lineRule="auto"/>
    </w:pPr>
    <w:rPr>
      <w:rFonts w:ascii="Arial" w:hAnsi="Arial" w:cs="Arial"/>
      <w:sz w:val="24"/>
      <w:lang w:eastAsia="ar-SA"/>
    </w:rPr>
  </w:style>
  <w:style w:type="paragraph" w:customStyle="1" w:styleId="311">
    <w:name w:val="Основной текст с отступом 31"/>
    <w:basedOn w:val="a0"/>
    <w:rsid w:val="00233A29"/>
    <w:pPr>
      <w:spacing w:after="120"/>
      <w:ind w:left="283"/>
    </w:pPr>
    <w:rPr>
      <w:rFonts w:ascii="Arial" w:hAnsi="Arial"/>
      <w:sz w:val="16"/>
      <w:szCs w:val="16"/>
      <w:lang w:eastAsia="ar-SA"/>
    </w:rPr>
  </w:style>
  <w:style w:type="paragraph" w:customStyle="1" w:styleId="211">
    <w:name w:val="Основной текст с отступом 21"/>
    <w:basedOn w:val="a0"/>
    <w:rsid w:val="00233A29"/>
    <w:pPr>
      <w:ind w:right="142" w:firstLine="720"/>
      <w:jc w:val="both"/>
    </w:pPr>
    <w:rPr>
      <w:rFonts w:ascii="Arial" w:hAnsi="Arial"/>
      <w:sz w:val="24"/>
      <w:lang w:eastAsia="ar-SA"/>
    </w:rPr>
  </w:style>
  <w:style w:type="paragraph" w:customStyle="1" w:styleId="af8">
    <w:name w:val="Осн_текст"/>
    <w:basedOn w:val="a0"/>
    <w:next w:val="a0"/>
    <w:link w:val="af9"/>
    <w:rsid w:val="00233A29"/>
    <w:pPr>
      <w:ind w:firstLine="426"/>
      <w:jc w:val="both"/>
    </w:pPr>
    <w:rPr>
      <w:rFonts w:ascii="GOST 2.304 type A" w:eastAsia="MS Mincho" w:hAnsi="GOST 2.304 type A"/>
      <w:sz w:val="24"/>
      <w:szCs w:val="26"/>
    </w:rPr>
  </w:style>
  <w:style w:type="character" w:customStyle="1" w:styleId="af9">
    <w:name w:val="Осн_текст Знак"/>
    <w:basedOn w:val="a1"/>
    <w:link w:val="af8"/>
    <w:rsid w:val="00233A29"/>
    <w:rPr>
      <w:rFonts w:ascii="GOST 2.304 type A" w:eastAsia="MS Mincho" w:hAnsi="GOST 2.304 type A"/>
      <w:sz w:val="24"/>
      <w:szCs w:val="26"/>
    </w:rPr>
  </w:style>
  <w:style w:type="paragraph" w:styleId="afa">
    <w:name w:val="Subtitle"/>
    <w:basedOn w:val="a0"/>
    <w:link w:val="afb"/>
    <w:uiPriority w:val="11"/>
    <w:qFormat/>
    <w:rsid w:val="00233A29"/>
    <w:pPr>
      <w:ind w:firstLine="540"/>
      <w:jc w:val="center"/>
    </w:pPr>
    <w:rPr>
      <w:rFonts w:ascii="SPDS" w:hAnsi="SPDS"/>
      <w:b/>
      <w:bCs/>
      <w:sz w:val="28"/>
      <w:szCs w:val="24"/>
    </w:rPr>
  </w:style>
  <w:style w:type="character" w:customStyle="1" w:styleId="afb">
    <w:name w:val="Подзаголовок Знак"/>
    <w:basedOn w:val="a1"/>
    <w:link w:val="afa"/>
    <w:uiPriority w:val="11"/>
    <w:rsid w:val="00233A29"/>
    <w:rPr>
      <w:rFonts w:ascii="SPDS" w:hAnsi="SPDS"/>
      <w:b/>
      <w:bCs/>
      <w:sz w:val="28"/>
      <w:szCs w:val="24"/>
    </w:rPr>
  </w:style>
  <w:style w:type="paragraph" w:customStyle="1" w:styleId="a">
    <w:name w:val="Пункт"/>
    <w:basedOn w:val="a0"/>
    <w:rsid w:val="00233A29"/>
    <w:pPr>
      <w:numPr>
        <w:numId w:val="3"/>
      </w:numPr>
      <w:jc w:val="center"/>
    </w:pPr>
    <w:rPr>
      <w:rFonts w:ascii="GOST 2.304 type A" w:hAnsi="GOST 2.304 type A" w:cs="Arial CYR"/>
      <w:b/>
      <w:bCs/>
      <w:sz w:val="28"/>
      <w:szCs w:val="28"/>
    </w:rPr>
  </w:style>
  <w:style w:type="paragraph" w:customStyle="1" w:styleId="110">
    <w:name w:val="Пункт1.1"/>
    <w:basedOn w:val="a"/>
    <w:rsid w:val="00233A29"/>
    <w:pPr>
      <w:numPr>
        <w:ilvl w:val="1"/>
      </w:numPr>
    </w:pPr>
    <w:rPr>
      <w:b w:val="0"/>
    </w:rPr>
  </w:style>
  <w:style w:type="paragraph" w:customStyle="1" w:styleId="afc">
    <w:name w:val="Основной текст таблицы"/>
    <w:basedOn w:val="a0"/>
    <w:rsid w:val="00233A29"/>
    <w:rPr>
      <w:rFonts w:ascii="GOST 2.304 type A" w:hAnsi="GOST 2.304 type A" w:cs="Arial CYR"/>
      <w:sz w:val="24"/>
      <w:szCs w:val="24"/>
    </w:rPr>
  </w:style>
  <w:style w:type="paragraph" w:customStyle="1" w:styleId="111">
    <w:name w:val="Пункт 1.1.1"/>
    <w:basedOn w:val="110"/>
    <w:rsid w:val="00233A29"/>
    <w:pPr>
      <w:numPr>
        <w:ilvl w:val="2"/>
      </w:numPr>
    </w:pPr>
  </w:style>
  <w:style w:type="paragraph" w:customStyle="1" w:styleId="1111">
    <w:name w:val="Пункт 1.1.1.1"/>
    <w:basedOn w:val="111"/>
    <w:rsid w:val="00233A29"/>
    <w:pPr>
      <w:numPr>
        <w:ilvl w:val="3"/>
      </w:numPr>
    </w:pPr>
  </w:style>
  <w:style w:type="character" w:customStyle="1" w:styleId="a7">
    <w:name w:val="Нижний колонтитул Знак"/>
    <w:basedOn w:val="a1"/>
    <w:link w:val="a6"/>
    <w:rsid w:val="00233A29"/>
  </w:style>
  <w:style w:type="character" w:customStyle="1" w:styleId="14">
    <w:name w:val="Заголовок 1 Знак"/>
    <w:aliases w:val="новая страница Знак,Заголовок к10 Знак,íîâàÿ ñòðàíèöà Знак"/>
    <w:basedOn w:val="a1"/>
    <w:link w:val="12"/>
    <w:rsid w:val="00233A29"/>
    <w:rPr>
      <w:rFonts w:ascii="Arial" w:hAnsi="Arial"/>
      <w:sz w:val="26"/>
    </w:rPr>
  </w:style>
  <w:style w:type="character" w:customStyle="1" w:styleId="23">
    <w:name w:val="Заголовок 2 Знак"/>
    <w:aliases w:val="заголовок2 Знак,1. Заголовок 2 Знак,Heading 2 Char1 Знак,Heading 2 Char Char Знак,Heading 2 Char1 Char Char Знак,Heading 2 Char Char Char Char Знак,Heading 2 Char Char1 Знак Знак,Heading 2 Char Char1 Знак1"/>
    <w:basedOn w:val="a1"/>
    <w:link w:val="22"/>
    <w:rsid w:val="00233A29"/>
    <w:rPr>
      <w:rFonts w:ascii="Arial" w:hAnsi="Arial"/>
      <w:snapToGrid w:val="0"/>
      <w:sz w:val="26"/>
      <w:lang w:val="en-US"/>
    </w:rPr>
  </w:style>
  <w:style w:type="character" w:customStyle="1" w:styleId="30">
    <w:name w:val="Заголовок 3 Знак"/>
    <w:basedOn w:val="a1"/>
    <w:link w:val="3"/>
    <w:rsid w:val="00233A29"/>
    <w:rPr>
      <w:rFonts w:ascii="Arial" w:hAnsi="Arial"/>
      <w:sz w:val="26"/>
    </w:rPr>
  </w:style>
  <w:style w:type="character" w:customStyle="1" w:styleId="41">
    <w:name w:val="Заголовок 4 Знак"/>
    <w:aliases w:val="Подпункт Знак,EIA H4 Знак,- 1.1.1.1 Знак"/>
    <w:basedOn w:val="a1"/>
    <w:link w:val="40"/>
    <w:rsid w:val="00233A29"/>
    <w:rPr>
      <w:rFonts w:ascii="Arial" w:hAnsi="Arial"/>
      <w:sz w:val="26"/>
      <w:lang w:val="en-US"/>
    </w:rPr>
  </w:style>
  <w:style w:type="character" w:customStyle="1" w:styleId="a5">
    <w:name w:val="Верхний колонтитул Знак"/>
    <w:basedOn w:val="a1"/>
    <w:link w:val="a4"/>
    <w:rsid w:val="00233A29"/>
  </w:style>
  <w:style w:type="character" w:customStyle="1" w:styleId="ac">
    <w:name w:val="Текст выноски Знак"/>
    <w:basedOn w:val="a1"/>
    <w:link w:val="ab"/>
    <w:rsid w:val="00233A29"/>
    <w:rPr>
      <w:rFonts w:ascii="Tahoma" w:hAnsi="Tahoma" w:cs="Tahoma"/>
      <w:sz w:val="16"/>
      <w:szCs w:val="16"/>
    </w:rPr>
  </w:style>
  <w:style w:type="character" w:customStyle="1" w:styleId="af1">
    <w:name w:val="Основной текст Знак"/>
    <w:aliases w:val="Основной текст Знак Знак Знак Знак Знак Знак Знак Знак Знак,Основной текст Знак Знак Знак Знак Знак Знак Знак Знак Знак Знак Знак Знак"/>
    <w:basedOn w:val="a1"/>
    <w:link w:val="af0"/>
    <w:rsid w:val="00233A29"/>
    <w:rPr>
      <w:rFonts w:ascii="Arial" w:hAnsi="Arial"/>
      <w:sz w:val="26"/>
    </w:rPr>
  </w:style>
  <w:style w:type="character" w:customStyle="1" w:styleId="aa">
    <w:name w:val="Основной текст с отступом Знак"/>
    <w:basedOn w:val="a1"/>
    <w:link w:val="a9"/>
    <w:rsid w:val="00233A29"/>
    <w:rPr>
      <w:rFonts w:ascii="Arial" w:hAnsi="Arial"/>
      <w:sz w:val="26"/>
    </w:rPr>
  </w:style>
  <w:style w:type="character" w:customStyle="1" w:styleId="25">
    <w:name w:val="Основной текст с отступом 2 Знак"/>
    <w:basedOn w:val="a1"/>
    <w:link w:val="24"/>
    <w:rsid w:val="00233A29"/>
    <w:rPr>
      <w:rFonts w:ascii="Arial" w:hAnsi="Arial"/>
      <w:sz w:val="26"/>
    </w:rPr>
  </w:style>
  <w:style w:type="character" w:customStyle="1" w:styleId="af">
    <w:name w:val="Название Знак"/>
    <w:basedOn w:val="a1"/>
    <w:link w:val="ae"/>
    <w:uiPriority w:val="10"/>
    <w:rsid w:val="00233A29"/>
    <w:rPr>
      <w:rFonts w:ascii="Arial" w:hAnsi="Arial"/>
      <w:b/>
      <w:sz w:val="26"/>
    </w:rPr>
  </w:style>
  <w:style w:type="paragraph" w:customStyle="1" w:styleId="Heading">
    <w:name w:val="Heading"/>
    <w:rsid w:val="00233A2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Preformat">
    <w:name w:val="Preformat"/>
    <w:rsid w:val="00233A2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5">
    <w:name w:val="Текст1"/>
    <w:basedOn w:val="a0"/>
    <w:rsid w:val="00233A29"/>
    <w:pPr>
      <w:suppressAutoHyphens/>
    </w:pPr>
    <w:rPr>
      <w:rFonts w:ascii="Courier New" w:hAnsi="Courier New"/>
      <w:lang w:eastAsia="ar-SA"/>
    </w:rPr>
  </w:style>
  <w:style w:type="paragraph" w:customStyle="1" w:styleId="ConsNormal">
    <w:name w:val="ConsNormal"/>
    <w:rsid w:val="00233A2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233A2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uiPriority w:val="99"/>
    <w:rsid w:val="00233A2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afd">
    <w:name w:val="Обычный с отступ."/>
    <w:basedOn w:val="a0"/>
    <w:rsid w:val="00233A29"/>
    <w:pPr>
      <w:suppressAutoHyphens/>
      <w:ind w:firstLine="720"/>
      <w:jc w:val="both"/>
    </w:pPr>
    <w:rPr>
      <w:rFonts w:ascii="Arial" w:hAnsi="Arial"/>
      <w:sz w:val="24"/>
      <w:lang w:eastAsia="ar-SA"/>
    </w:rPr>
  </w:style>
  <w:style w:type="paragraph" w:customStyle="1" w:styleId="28">
    <w:name w:val="Стиль2"/>
    <w:basedOn w:val="a0"/>
    <w:rsid w:val="00233A29"/>
    <w:pPr>
      <w:ind w:left="-11" w:firstLine="11"/>
      <w:jc w:val="center"/>
    </w:pPr>
    <w:rPr>
      <w:rFonts w:ascii="Arial" w:hAnsi="Arial"/>
      <w:b/>
      <w:sz w:val="24"/>
    </w:rPr>
  </w:style>
  <w:style w:type="paragraph" w:customStyle="1" w:styleId="16">
    <w:name w:val="Стиль1"/>
    <w:basedOn w:val="a0"/>
    <w:rsid w:val="00233A29"/>
    <w:pPr>
      <w:ind w:left="-11" w:firstLine="720"/>
      <w:jc w:val="both"/>
    </w:pPr>
    <w:rPr>
      <w:rFonts w:ascii="Arial" w:hAnsi="Arial"/>
      <w:sz w:val="24"/>
    </w:rPr>
  </w:style>
  <w:style w:type="paragraph" w:styleId="afe">
    <w:name w:val="Document Map"/>
    <w:basedOn w:val="a0"/>
    <w:link w:val="aff"/>
    <w:rsid w:val="00233A29"/>
    <w:pPr>
      <w:shd w:val="clear" w:color="auto" w:fill="000080"/>
    </w:pPr>
    <w:rPr>
      <w:rFonts w:ascii="Tahoma" w:hAnsi="Tahoma" w:cs="Tahoma"/>
      <w:sz w:val="24"/>
    </w:rPr>
  </w:style>
  <w:style w:type="character" w:customStyle="1" w:styleId="aff">
    <w:name w:val="Схема документа Знак"/>
    <w:basedOn w:val="a1"/>
    <w:link w:val="afe"/>
    <w:rsid w:val="00233A29"/>
    <w:rPr>
      <w:rFonts w:ascii="Tahoma" w:hAnsi="Tahoma" w:cs="Tahoma"/>
      <w:sz w:val="24"/>
      <w:shd w:val="clear" w:color="auto" w:fill="000080"/>
    </w:rPr>
  </w:style>
  <w:style w:type="paragraph" w:customStyle="1" w:styleId="240">
    <w:name w:val="Основной текст 24"/>
    <w:basedOn w:val="a0"/>
    <w:rsid w:val="00233A29"/>
    <w:pPr>
      <w:tabs>
        <w:tab w:val="left" w:pos="426"/>
      </w:tabs>
      <w:jc w:val="both"/>
    </w:pPr>
    <w:rPr>
      <w:rFonts w:ascii="Arial" w:hAnsi="Arial"/>
      <w:sz w:val="24"/>
      <w:lang w:eastAsia="ar-SA"/>
    </w:rPr>
  </w:style>
  <w:style w:type="paragraph" w:customStyle="1" w:styleId="230">
    <w:name w:val="Основной текст 23"/>
    <w:basedOn w:val="a0"/>
    <w:rsid w:val="00233A29"/>
    <w:pPr>
      <w:ind w:right="-1"/>
      <w:jc w:val="both"/>
    </w:pPr>
    <w:rPr>
      <w:rFonts w:ascii="Arial" w:hAnsi="Arial"/>
      <w:sz w:val="24"/>
      <w:lang w:eastAsia="ar-SA"/>
    </w:rPr>
  </w:style>
  <w:style w:type="paragraph" w:styleId="aff0">
    <w:name w:val="Normal (Web)"/>
    <w:basedOn w:val="a0"/>
    <w:uiPriority w:val="99"/>
    <w:unhideWhenUsed/>
    <w:rsid w:val="00233A29"/>
    <w:pPr>
      <w:spacing w:before="30" w:after="30"/>
    </w:pPr>
    <w:rPr>
      <w:sz w:val="24"/>
      <w:szCs w:val="24"/>
    </w:rPr>
  </w:style>
  <w:style w:type="character" w:styleId="aff1">
    <w:name w:val="Strong"/>
    <w:basedOn w:val="a1"/>
    <w:uiPriority w:val="22"/>
    <w:qFormat/>
    <w:rsid w:val="00233A29"/>
    <w:rPr>
      <w:b/>
      <w:bCs/>
    </w:rPr>
  </w:style>
  <w:style w:type="paragraph" w:customStyle="1" w:styleId="320">
    <w:name w:val="Основной текст с отступом 32"/>
    <w:basedOn w:val="a0"/>
    <w:rsid w:val="00233A29"/>
    <w:pPr>
      <w:spacing w:after="120"/>
      <w:ind w:left="283"/>
    </w:pPr>
    <w:rPr>
      <w:rFonts w:ascii="Arial" w:hAnsi="Arial"/>
      <w:sz w:val="16"/>
      <w:szCs w:val="16"/>
      <w:lang w:eastAsia="ar-SA"/>
    </w:rPr>
  </w:style>
  <w:style w:type="paragraph" w:customStyle="1" w:styleId="Default">
    <w:name w:val="Default"/>
    <w:basedOn w:val="a0"/>
    <w:rsid w:val="00233A29"/>
    <w:pPr>
      <w:widowControl w:val="0"/>
      <w:suppressAutoHyphens/>
      <w:autoSpaceDE w:val="0"/>
    </w:pPr>
    <w:rPr>
      <w:color w:val="000000"/>
      <w:kern w:val="1"/>
      <w:sz w:val="24"/>
      <w:szCs w:val="24"/>
      <w:lang w:eastAsia="ar-SA"/>
    </w:rPr>
  </w:style>
  <w:style w:type="paragraph" w:customStyle="1" w:styleId="Twordnormal">
    <w:name w:val="Tword_normal"/>
    <w:basedOn w:val="a0"/>
    <w:rsid w:val="00233A29"/>
    <w:pPr>
      <w:ind w:firstLine="709"/>
      <w:jc w:val="both"/>
    </w:pPr>
    <w:rPr>
      <w:rFonts w:ascii="ISOCPEUR" w:hAnsi="ISOCPEUR"/>
      <w:i/>
      <w:sz w:val="28"/>
      <w:szCs w:val="24"/>
    </w:rPr>
  </w:style>
  <w:style w:type="character" w:customStyle="1" w:styleId="af3">
    <w:name w:val="Текст Знак"/>
    <w:basedOn w:val="a1"/>
    <w:link w:val="af2"/>
    <w:rsid w:val="00233A29"/>
    <w:rPr>
      <w:rFonts w:ascii="Courier New" w:hAnsi="Courier New"/>
    </w:rPr>
  </w:style>
  <w:style w:type="paragraph" w:styleId="aff2">
    <w:name w:val="List Bullet"/>
    <w:basedOn w:val="a0"/>
    <w:autoRedefine/>
    <w:rsid w:val="00233A29"/>
    <w:pPr>
      <w:tabs>
        <w:tab w:val="left" w:pos="709"/>
      </w:tabs>
      <w:ind w:firstLine="720"/>
      <w:jc w:val="both"/>
    </w:pPr>
    <w:rPr>
      <w:sz w:val="24"/>
    </w:rPr>
  </w:style>
  <w:style w:type="paragraph" w:styleId="aff3">
    <w:name w:val="List Paragraph"/>
    <w:basedOn w:val="a0"/>
    <w:uiPriority w:val="34"/>
    <w:qFormat/>
    <w:rsid w:val="00233A2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f4">
    <w:name w:val="TOC Heading"/>
    <w:basedOn w:val="12"/>
    <w:next w:val="a0"/>
    <w:link w:val="aff5"/>
    <w:uiPriority w:val="39"/>
    <w:qFormat/>
    <w:rsid w:val="00233A29"/>
    <w:pPr>
      <w:keepLines/>
      <w:widowControl/>
      <w:spacing w:before="480" w:line="276" w:lineRule="auto"/>
      <w:ind w:firstLine="0"/>
      <w:jc w:val="left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9">
    <w:name w:val="toc 2"/>
    <w:basedOn w:val="a0"/>
    <w:next w:val="a0"/>
    <w:autoRedefine/>
    <w:uiPriority w:val="39"/>
    <w:qFormat/>
    <w:rsid w:val="00233A29"/>
    <w:pPr>
      <w:ind w:left="240"/>
    </w:pPr>
    <w:rPr>
      <w:rFonts w:ascii="Arial" w:hAnsi="Arial"/>
      <w:sz w:val="24"/>
    </w:rPr>
  </w:style>
  <w:style w:type="paragraph" w:styleId="17">
    <w:name w:val="toc 1"/>
    <w:basedOn w:val="a0"/>
    <w:next w:val="a0"/>
    <w:autoRedefine/>
    <w:uiPriority w:val="39"/>
    <w:qFormat/>
    <w:rsid w:val="00233A29"/>
    <w:rPr>
      <w:rFonts w:ascii="Arial" w:hAnsi="Arial"/>
      <w:sz w:val="24"/>
    </w:rPr>
  </w:style>
  <w:style w:type="paragraph" w:styleId="35">
    <w:name w:val="toc 3"/>
    <w:basedOn w:val="a0"/>
    <w:next w:val="a0"/>
    <w:autoRedefine/>
    <w:uiPriority w:val="39"/>
    <w:unhideWhenUsed/>
    <w:qFormat/>
    <w:rsid w:val="00233A29"/>
    <w:pPr>
      <w:spacing w:after="100" w:line="276" w:lineRule="auto"/>
      <w:ind w:left="440"/>
    </w:pPr>
    <w:rPr>
      <w:rFonts w:ascii="Calibri" w:hAnsi="Calibri"/>
      <w:sz w:val="22"/>
      <w:szCs w:val="22"/>
      <w:lang w:eastAsia="en-US"/>
    </w:rPr>
  </w:style>
  <w:style w:type="paragraph" w:customStyle="1" w:styleId="aff6">
    <w:name w:val="Знак"/>
    <w:basedOn w:val="a0"/>
    <w:rsid w:val="00233A29"/>
    <w:pPr>
      <w:widowControl w:val="0"/>
      <w:jc w:val="both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character" w:customStyle="1" w:styleId="IG4">
    <w:name w:val="Обычный_IG Знак Знак"/>
    <w:basedOn w:val="a1"/>
    <w:rsid w:val="00233A29"/>
    <w:rPr>
      <w:sz w:val="28"/>
      <w:szCs w:val="28"/>
    </w:rPr>
  </w:style>
  <w:style w:type="character" w:customStyle="1" w:styleId="IG10">
    <w:name w:val="Маркированный_список_IG Знак1"/>
    <w:basedOn w:val="a1"/>
    <w:link w:val="IG3"/>
    <w:rsid w:val="00233A29"/>
    <w:rPr>
      <w:sz w:val="28"/>
      <w:szCs w:val="28"/>
      <w:lang w:eastAsia="ar-SA"/>
    </w:rPr>
  </w:style>
  <w:style w:type="paragraph" w:customStyle="1" w:styleId="aff7">
    <w:name w:val="Îáû÷íûé"/>
    <w:rsid w:val="00233A29"/>
    <w:rPr>
      <w:sz w:val="24"/>
    </w:rPr>
  </w:style>
  <w:style w:type="paragraph" w:customStyle="1" w:styleId="18">
    <w:name w:val="Знак Знак1 Знак Знак Знак Знак Знак Знак Знак Знак Знак Знак"/>
    <w:basedOn w:val="a0"/>
    <w:rsid w:val="00233A29"/>
    <w:rPr>
      <w:sz w:val="28"/>
    </w:rPr>
  </w:style>
  <w:style w:type="paragraph" w:customStyle="1" w:styleId="xl31">
    <w:name w:val="xl31"/>
    <w:basedOn w:val="a0"/>
    <w:rsid w:val="00233A29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character" w:customStyle="1" w:styleId="aff8">
    <w:name w:val="Цветовое выделение"/>
    <w:rsid w:val="00233A29"/>
    <w:rPr>
      <w:b/>
      <w:bCs/>
      <w:color w:val="000080"/>
    </w:rPr>
  </w:style>
  <w:style w:type="character" w:customStyle="1" w:styleId="WW8Num1z0">
    <w:name w:val="WW8Num1z0"/>
    <w:rsid w:val="003E205A"/>
    <w:rPr>
      <w:rFonts w:ascii="Symbol" w:hAnsi="Symbol"/>
    </w:rPr>
  </w:style>
  <w:style w:type="character" w:customStyle="1" w:styleId="WW8Num2z0">
    <w:name w:val="WW8Num2z0"/>
    <w:rsid w:val="003E205A"/>
    <w:rPr>
      <w:rFonts w:ascii="Symbol" w:hAnsi="Symbol"/>
    </w:rPr>
  </w:style>
  <w:style w:type="character" w:customStyle="1" w:styleId="WW8Num3z0">
    <w:name w:val="WW8Num3z0"/>
    <w:rsid w:val="003E205A"/>
    <w:rPr>
      <w:rFonts w:ascii="Symbol" w:hAnsi="Symbol" w:cs="StarSymbol"/>
      <w:sz w:val="18"/>
      <w:szCs w:val="18"/>
    </w:rPr>
  </w:style>
  <w:style w:type="character" w:customStyle="1" w:styleId="WW8Num4z0">
    <w:name w:val="WW8Num4z0"/>
    <w:rsid w:val="003E205A"/>
    <w:rPr>
      <w:rFonts w:ascii="Times New Roman" w:hAnsi="Times New Roman"/>
    </w:rPr>
  </w:style>
  <w:style w:type="character" w:customStyle="1" w:styleId="WW8Num6z0">
    <w:name w:val="WW8Num6z0"/>
    <w:rsid w:val="003E205A"/>
    <w:rPr>
      <w:rFonts w:ascii="Times New Roman" w:hAnsi="Times New Roman"/>
    </w:rPr>
  </w:style>
  <w:style w:type="character" w:customStyle="1" w:styleId="WW8Num8z0">
    <w:name w:val="WW8Num8z0"/>
    <w:rsid w:val="003E205A"/>
    <w:rPr>
      <w:rFonts w:ascii="Symbol" w:hAnsi="Symbol"/>
    </w:rPr>
  </w:style>
  <w:style w:type="character" w:customStyle="1" w:styleId="WW8Num9z0">
    <w:name w:val="WW8Num9z0"/>
    <w:rsid w:val="003E205A"/>
    <w:rPr>
      <w:rFonts w:ascii="Symbol" w:hAnsi="Symbol"/>
    </w:rPr>
  </w:style>
  <w:style w:type="character" w:customStyle="1" w:styleId="WW8Num10z0">
    <w:name w:val="WW8Num10z0"/>
    <w:rsid w:val="003E205A"/>
    <w:rPr>
      <w:rFonts w:ascii="Symbol" w:hAnsi="Symbol"/>
      <w:color w:val="auto"/>
    </w:rPr>
  </w:style>
  <w:style w:type="character" w:customStyle="1" w:styleId="WW8Num10z2">
    <w:name w:val="WW8Num10z2"/>
    <w:rsid w:val="003E205A"/>
    <w:rPr>
      <w:rFonts w:ascii="Wingdings" w:hAnsi="Wingdings"/>
    </w:rPr>
  </w:style>
  <w:style w:type="character" w:customStyle="1" w:styleId="WW8Num10z3">
    <w:name w:val="WW8Num10z3"/>
    <w:rsid w:val="003E205A"/>
    <w:rPr>
      <w:rFonts w:ascii="Symbol" w:hAnsi="Symbol"/>
    </w:rPr>
  </w:style>
  <w:style w:type="character" w:customStyle="1" w:styleId="WW8Num10z4">
    <w:name w:val="WW8Num10z4"/>
    <w:rsid w:val="003E205A"/>
    <w:rPr>
      <w:rFonts w:ascii="Courier New" w:hAnsi="Courier New" w:cs="Courier New"/>
    </w:rPr>
  </w:style>
  <w:style w:type="character" w:customStyle="1" w:styleId="WW8Num11z0">
    <w:name w:val="WW8Num11z0"/>
    <w:rsid w:val="003E205A"/>
    <w:rPr>
      <w:rFonts w:ascii="Symbol" w:hAnsi="Symbol"/>
      <w:color w:val="auto"/>
    </w:rPr>
  </w:style>
  <w:style w:type="character" w:customStyle="1" w:styleId="WW8Num11z1">
    <w:name w:val="WW8Num11z1"/>
    <w:rsid w:val="003E205A"/>
    <w:rPr>
      <w:rFonts w:ascii="Courier New" w:hAnsi="Courier New" w:cs="Courier New"/>
    </w:rPr>
  </w:style>
  <w:style w:type="character" w:customStyle="1" w:styleId="WW8Num11z2">
    <w:name w:val="WW8Num11z2"/>
    <w:rsid w:val="003E205A"/>
    <w:rPr>
      <w:rFonts w:ascii="Wingdings" w:hAnsi="Wingdings"/>
    </w:rPr>
  </w:style>
  <w:style w:type="character" w:customStyle="1" w:styleId="WW8Num11z3">
    <w:name w:val="WW8Num11z3"/>
    <w:rsid w:val="003E205A"/>
    <w:rPr>
      <w:rFonts w:ascii="Symbol" w:hAnsi="Symbol"/>
    </w:rPr>
  </w:style>
  <w:style w:type="character" w:customStyle="1" w:styleId="WW8Num12z0">
    <w:name w:val="WW8Num12z0"/>
    <w:rsid w:val="003E205A"/>
    <w:rPr>
      <w:rFonts w:ascii="Symbol" w:hAnsi="Symbol"/>
    </w:rPr>
  </w:style>
  <w:style w:type="character" w:customStyle="1" w:styleId="WW8Num15z0">
    <w:name w:val="WW8Num15z0"/>
    <w:rsid w:val="003E205A"/>
    <w:rPr>
      <w:rFonts w:ascii="Symbol" w:hAnsi="Symbol"/>
    </w:rPr>
  </w:style>
  <w:style w:type="character" w:customStyle="1" w:styleId="WW8Num15z1">
    <w:name w:val="WW8Num15z1"/>
    <w:rsid w:val="003E205A"/>
    <w:rPr>
      <w:rFonts w:ascii="Courier New" w:hAnsi="Courier New" w:cs="Courier New"/>
    </w:rPr>
  </w:style>
  <w:style w:type="character" w:customStyle="1" w:styleId="WW8Num15z2">
    <w:name w:val="WW8Num15z2"/>
    <w:rsid w:val="003E205A"/>
    <w:rPr>
      <w:rFonts w:ascii="Wingdings" w:hAnsi="Wingdings"/>
    </w:rPr>
  </w:style>
  <w:style w:type="character" w:customStyle="1" w:styleId="WW8Num16z0">
    <w:name w:val="WW8Num16z0"/>
    <w:rsid w:val="003E205A"/>
    <w:rPr>
      <w:rFonts w:ascii="Symbol" w:hAnsi="Symbol"/>
    </w:rPr>
  </w:style>
  <w:style w:type="character" w:customStyle="1" w:styleId="WW8Num17z0">
    <w:name w:val="WW8Num17z0"/>
    <w:rsid w:val="003E205A"/>
    <w:rPr>
      <w:rFonts w:ascii="Symbol" w:hAnsi="Symbol"/>
    </w:rPr>
  </w:style>
  <w:style w:type="character" w:customStyle="1" w:styleId="WW8Num18z0">
    <w:name w:val="WW8Num18z0"/>
    <w:rsid w:val="003E205A"/>
    <w:rPr>
      <w:rFonts w:ascii="Symbol" w:hAnsi="Symbol"/>
    </w:rPr>
  </w:style>
  <w:style w:type="character" w:customStyle="1" w:styleId="WW8Num18z1">
    <w:name w:val="WW8Num18z1"/>
    <w:rsid w:val="003E205A"/>
    <w:rPr>
      <w:rFonts w:ascii="Courier New" w:hAnsi="Courier New" w:cs="Courier New"/>
    </w:rPr>
  </w:style>
  <w:style w:type="character" w:customStyle="1" w:styleId="WW8Num18z2">
    <w:name w:val="WW8Num18z2"/>
    <w:rsid w:val="003E205A"/>
    <w:rPr>
      <w:rFonts w:ascii="Wingdings" w:hAnsi="Wingdings"/>
    </w:rPr>
  </w:style>
  <w:style w:type="character" w:customStyle="1" w:styleId="WW8Num21z0">
    <w:name w:val="WW8Num21z0"/>
    <w:rsid w:val="003E205A"/>
    <w:rPr>
      <w:rFonts w:ascii="Symbol" w:hAnsi="Symbol"/>
    </w:rPr>
  </w:style>
  <w:style w:type="character" w:customStyle="1" w:styleId="WW8Num21z1">
    <w:name w:val="WW8Num21z1"/>
    <w:rsid w:val="003E205A"/>
    <w:rPr>
      <w:rFonts w:ascii="Courier New" w:hAnsi="Courier New" w:cs="Courier New"/>
    </w:rPr>
  </w:style>
  <w:style w:type="character" w:customStyle="1" w:styleId="WW8Num21z2">
    <w:name w:val="WW8Num21z2"/>
    <w:rsid w:val="003E205A"/>
    <w:rPr>
      <w:rFonts w:ascii="Wingdings" w:hAnsi="Wingdings"/>
    </w:rPr>
  </w:style>
  <w:style w:type="character" w:customStyle="1" w:styleId="WW8Num22z0">
    <w:name w:val="WW8Num22z0"/>
    <w:rsid w:val="003E205A"/>
    <w:rPr>
      <w:rFonts w:ascii="Times New Roman" w:hAnsi="Times New Roman"/>
    </w:rPr>
  </w:style>
  <w:style w:type="character" w:customStyle="1" w:styleId="WW8Num24z0">
    <w:name w:val="WW8Num24z0"/>
    <w:rsid w:val="003E205A"/>
    <w:rPr>
      <w:rFonts w:ascii="Symbol" w:hAnsi="Symbol"/>
    </w:rPr>
  </w:style>
  <w:style w:type="character" w:customStyle="1" w:styleId="WW8Num25z0">
    <w:name w:val="WW8Num25z0"/>
    <w:rsid w:val="003E205A"/>
    <w:rPr>
      <w:rFonts w:ascii="GOST 2.304 type A" w:hAnsi="GOST 2.304 type A"/>
    </w:rPr>
  </w:style>
  <w:style w:type="character" w:customStyle="1" w:styleId="WW8Num25z1">
    <w:name w:val="WW8Num25z1"/>
    <w:rsid w:val="003E205A"/>
    <w:rPr>
      <w:b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4"/>
      <w:u w:val="none"/>
      <w:vertAlign w:val="baseline"/>
      <w:em w:val="none"/>
    </w:rPr>
  </w:style>
  <w:style w:type="character" w:customStyle="1" w:styleId="WW8Num25z2">
    <w:name w:val="WW8Num25z2"/>
    <w:rsid w:val="003E205A"/>
    <w:rPr>
      <w:b w:val="0"/>
    </w:rPr>
  </w:style>
  <w:style w:type="character" w:customStyle="1" w:styleId="WW8Num28z0">
    <w:name w:val="WW8Num28z0"/>
    <w:rsid w:val="003E205A"/>
    <w:rPr>
      <w:rFonts w:ascii="Symbol" w:hAnsi="Symbol"/>
    </w:rPr>
  </w:style>
  <w:style w:type="character" w:customStyle="1" w:styleId="WW8Num28z1">
    <w:name w:val="WW8Num28z1"/>
    <w:rsid w:val="003E205A"/>
    <w:rPr>
      <w:rFonts w:ascii="Courier New" w:hAnsi="Courier New" w:cs="Courier New"/>
    </w:rPr>
  </w:style>
  <w:style w:type="character" w:customStyle="1" w:styleId="WW8Num28z2">
    <w:name w:val="WW8Num28z2"/>
    <w:rsid w:val="003E205A"/>
    <w:rPr>
      <w:rFonts w:ascii="Wingdings" w:hAnsi="Wingdings"/>
    </w:rPr>
  </w:style>
  <w:style w:type="character" w:customStyle="1" w:styleId="WW8Num32z0">
    <w:name w:val="WW8Num32z0"/>
    <w:rsid w:val="003E205A"/>
    <w:rPr>
      <w:rFonts w:ascii="Times New Roman" w:hAnsi="Times New Roman"/>
    </w:rPr>
  </w:style>
  <w:style w:type="character" w:customStyle="1" w:styleId="WW8Num35z0">
    <w:name w:val="WW8Num35z0"/>
    <w:rsid w:val="003E205A"/>
    <w:rPr>
      <w:rFonts w:ascii="Symbol" w:hAnsi="Symbol"/>
    </w:rPr>
  </w:style>
  <w:style w:type="character" w:customStyle="1" w:styleId="WW8Num35z1">
    <w:name w:val="WW8Num35z1"/>
    <w:rsid w:val="003E205A"/>
    <w:rPr>
      <w:rFonts w:ascii="Courier New" w:hAnsi="Courier New" w:cs="Courier New"/>
    </w:rPr>
  </w:style>
  <w:style w:type="character" w:customStyle="1" w:styleId="WW8Num35z2">
    <w:name w:val="WW8Num35z2"/>
    <w:rsid w:val="003E205A"/>
    <w:rPr>
      <w:rFonts w:ascii="Wingdings" w:hAnsi="Wingdings"/>
    </w:rPr>
  </w:style>
  <w:style w:type="character" w:customStyle="1" w:styleId="19">
    <w:name w:val="Основной шрифт абзаца1"/>
    <w:rsid w:val="003E205A"/>
  </w:style>
  <w:style w:type="character" w:customStyle="1" w:styleId="92">
    <w:name w:val="Знак Знак9"/>
    <w:basedOn w:val="19"/>
    <w:rsid w:val="003E205A"/>
    <w:rPr>
      <w:rFonts w:ascii="Arial" w:hAnsi="Arial"/>
    </w:rPr>
  </w:style>
  <w:style w:type="character" w:customStyle="1" w:styleId="160">
    <w:name w:val="Знак Знак16"/>
    <w:basedOn w:val="19"/>
    <w:rsid w:val="003E205A"/>
    <w:rPr>
      <w:rFonts w:ascii="Arial CYR" w:hAnsi="Arial CYR"/>
      <w:b/>
      <w:sz w:val="24"/>
    </w:rPr>
  </w:style>
  <w:style w:type="character" w:customStyle="1" w:styleId="150">
    <w:name w:val="Знак Знак15"/>
    <w:basedOn w:val="19"/>
    <w:rsid w:val="003E205A"/>
    <w:rPr>
      <w:rFonts w:ascii="Arial" w:hAnsi="Arial" w:cs="Arial"/>
      <w:sz w:val="24"/>
      <w:u w:val="single"/>
    </w:rPr>
  </w:style>
  <w:style w:type="character" w:customStyle="1" w:styleId="120">
    <w:name w:val="Знак Знак12"/>
    <w:basedOn w:val="19"/>
    <w:rsid w:val="003E205A"/>
    <w:rPr>
      <w:rFonts w:ascii="Calibri" w:hAnsi="Calibri"/>
      <w:sz w:val="24"/>
      <w:szCs w:val="24"/>
    </w:rPr>
  </w:style>
  <w:style w:type="character" w:customStyle="1" w:styleId="42">
    <w:name w:val="Знак Знак4"/>
    <w:basedOn w:val="19"/>
    <w:rsid w:val="003E205A"/>
    <w:rPr>
      <w:rFonts w:ascii="Arial" w:hAnsi="Arial"/>
      <w:sz w:val="16"/>
      <w:szCs w:val="16"/>
    </w:rPr>
  </w:style>
  <w:style w:type="character" w:customStyle="1" w:styleId="140">
    <w:name w:val="Знак Знак14"/>
    <w:basedOn w:val="19"/>
    <w:rsid w:val="003E205A"/>
    <w:rPr>
      <w:rFonts w:ascii="ArtsansC" w:hAnsi="ArtsansC"/>
      <w:sz w:val="24"/>
      <w:u w:val="single"/>
    </w:rPr>
  </w:style>
  <w:style w:type="character" w:customStyle="1" w:styleId="130">
    <w:name w:val="Знак Знак13"/>
    <w:basedOn w:val="19"/>
    <w:rsid w:val="003E205A"/>
    <w:rPr>
      <w:rFonts w:ascii="Arial" w:hAnsi="Arial"/>
      <w:sz w:val="24"/>
      <w:u w:val="single"/>
    </w:rPr>
  </w:style>
  <w:style w:type="character" w:customStyle="1" w:styleId="112">
    <w:name w:val="Знак Знак11"/>
    <w:basedOn w:val="19"/>
    <w:rsid w:val="003E205A"/>
    <w:rPr>
      <w:rFonts w:ascii="Arial" w:hAnsi="Arial"/>
      <w:i/>
      <w:iCs/>
      <w:sz w:val="24"/>
    </w:rPr>
  </w:style>
  <w:style w:type="character" w:customStyle="1" w:styleId="100">
    <w:name w:val="Знак Знак10"/>
    <w:basedOn w:val="19"/>
    <w:rsid w:val="003E205A"/>
    <w:rPr>
      <w:rFonts w:ascii="Arial" w:hAnsi="Arial"/>
    </w:rPr>
  </w:style>
  <w:style w:type="character" w:customStyle="1" w:styleId="82">
    <w:name w:val="Знак Знак8"/>
    <w:basedOn w:val="19"/>
    <w:rsid w:val="003E205A"/>
    <w:rPr>
      <w:rFonts w:ascii="Tahoma" w:hAnsi="Tahoma" w:cs="Tahoma"/>
      <w:sz w:val="16"/>
      <w:szCs w:val="16"/>
    </w:rPr>
  </w:style>
  <w:style w:type="character" w:customStyle="1" w:styleId="71">
    <w:name w:val="Знак Знак7"/>
    <w:basedOn w:val="19"/>
    <w:rsid w:val="003E205A"/>
    <w:rPr>
      <w:rFonts w:ascii="Arial" w:hAnsi="Arial" w:cs="Arial"/>
      <w:sz w:val="24"/>
    </w:rPr>
  </w:style>
  <w:style w:type="character" w:customStyle="1" w:styleId="61">
    <w:name w:val="Знак Знак6"/>
    <w:basedOn w:val="19"/>
    <w:rsid w:val="003E205A"/>
    <w:rPr>
      <w:rFonts w:ascii="Arial" w:hAnsi="Arial"/>
      <w:sz w:val="24"/>
    </w:rPr>
  </w:style>
  <w:style w:type="character" w:customStyle="1" w:styleId="51">
    <w:name w:val="Знак Знак5"/>
    <w:basedOn w:val="19"/>
    <w:rsid w:val="003E205A"/>
    <w:rPr>
      <w:rFonts w:ascii="Arial" w:hAnsi="Arial"/>
      <w:sz w:val="24"/>
    </w:rPr>
  </w:style>
  <w:style w:type="character" w:customStyle="1" w:styleId="36">
    <w:name w:val="Знак Знак3"/>
    <w:basedOn w:val="19"/>
    <w:rsid w:val="003E205A"/>
    <w:rPr>
      <w:rFonts w:ascii="Arial" w:hAnsi="Arial"/>
      <w:sz w:val="28"/>
    </w:rPr>
  </w:style>
  <w:style w:type="character" w:customStyle="1" w:styleId="2a">
    <w:name w:val="Знак Знак2"/>
    <w:basedOn w:val="19"/>
    <w:rsid w:val="003E205A"/>
    <w:rPr>
      <w:rFonts w:ascii="Arial" w:hAnsi="Arial"/>
      <w:sz w:val="32"/>
    </w:rPr>
  </w:style>
  <w:style w:type="character" w:customStyle="1" w:styleId="aff9">
    <w:name w:val="Знак Знак"/>
    <w:basedOn w:val="19"/>
    <w:rsid w:val="003E205A"/>
    <w:rPr>
      <w:rFonts w:ascii="Tahoma" w:hAnsi="Tahoma" w:cs="Tahoma"/>
      <w:sz w:val="24"/>
      <w:shd w:val="clear" w:color="auto" w:fill="000080"/>
    </w:rPr>
  </w:style>
  <w:style w:type="character" w:customStyle="1" w:styleId="1a">
    <w:name w:val="Знак Знак1"/>
    <w:basedOn w:val="19"/>
    <w:rsid w:val="003E205A"/>
    <w:rPr>
      <w:rFonts w:ascii="Courier New" w:hAnsi="Courier New" w:cs="Courier New"/>
    </w:rPr>
  </w:style>
  <w:style w:type="paragraph" w:customStyle="1" w:styleId="affa">
    <w:name w:val="Заголовок"/>
    <w:basedOn w:val="a0"/>
    <w:next w:val="af0"/>
    <w:rsid w:val="003E205A"/>
    <w:pPr>
      <w:keepNext/>
      <w:spacing w:before="240" w:after="120"/>
    </w:pPr>
    <w:rPr>
      <w:rFonts w:ascii="Arial" w:eastAsia="SimSun" w:hAnsi="Arial" w:cs="Mangal"/>
      <w:sz w:val="28"/>
      <w:szCs w:val="28"/>
      <w:lang w:eastAsia="ar-SA"/>
    </w:rPr>
  </w:style>
  <w:style w:type="paragraph" w:styleId="affb">
    <w:name w:val="List"/>
    <w:basedOn w:val="af0"/>
    <w:rsid w:val="003E205A"/>
    <w:pPr>
      <w:spacing w:after="120" w:line="240" w:lineRule="auto"/>
      <w:jc w:val="left"/>
    </w:pPr>
    <w:rPr>
      <w:rFonts w:cs="Mangal"/>
      <w:sz w:val="24"/>
      <w:lang w:eastAsia="ar-SA"/>
    </w:rPr>
  </w:style>
  <w:style w:type="paragraph" w:customStyle="1" w:styleId="1b">
    <w:name w:val="Название1"/>
    <w:basedOn w:val="a0"/>
    <w:rsid w:val="003E205A"/>
    <w:pPr>
      <w:suppressLineNumbers/>
      <w:spacing w:before="120" w:after="120"/>
    </w:pPr>
    <w:rPr>
      <w:rFonts w:ascii="Arial" w:hAnsi="Arial" w:cs="Mangal"/>
      <w:i/>
      <w:iCs/>
      <w:sz w:val="24"/>
      <w:szCs w:val="24"/>
      <w:lang w:eastAsia="ar-SA"/>
    </w:rPr>
  </w:style>
  <w:style w:type="paragraph" w:customStyle="1" w:styleId="1c">
    <w:name w:val="Указатель1"/>
    <w:basedOn w:val="a0"/>
    <w:rsid w:val="003E205A"/>
    <w:pPr>
      <w:suppressLineNumbers/>
    </w:pPr>
    <w:rPr>
      <w:rFonts w:ascii="Arial" w:hAnsi="Arial" w:cs="Mangal"/>
      <w:sz w:val="24"/>
      <w:lang w:eastAsia="ar-SA"/>
    </w:rPr>
  </w:style>
  <w:style w:type="paragraph" w:customStyle="1" w:styleId="221">
    <w:name w:val="Основной текст 22"/>
    <w:basedOn w:val="a0"/>
    <w:rsid w:val="003E205A"/>
    <w:pPr>
      <w:spacing w:after="120" w:line="480" w:lineRule="auto"/>
    </w:pPr>
    <w:rPr>
      <w:rFonts w:ascii="Arial" w:hAnsi="Arial" w:cs="Arial"/>
      <w:sz w:val="24"/>
      <w:lang w:eastAsia="ar-SA"/>
    </w:rPr>
  </w:style>
  <w:style w:type="paragraph" w:customStyle="1" w:styleId="330">
    <w:name w:val="Основной текст с отступом 33"/>
    <w:basedOn w:val="a0"/>
    <w:rsid w:val="003E205A"/>
    <w:pPr>
      <w:spacing w:after="120"/>
      <w:ind w:left="283"/>
    </w:pPr>
    <w:rPr>
      <w:rFonts w:ascii="Arial" w:hAnsi="Arial"/>
      <w:sz w:val="16"/>
      <w:szCs w:val="16"/>
      <w:lang w:eastAsia="ar-SA"/>
    </w:rPr>
  </w:style>
  <w:style w:type="paragraph" w:customStyle="1" w:styleId="1d">
    <w:name w:val="Цитата1"/>
    <w:basedOn w:val="a0"/>
    <w:rsid w:val="003E205A"/>
    <w:pPr>
      <w:spacing w:line="288" w:lineRule="auto"/>
      <w:ind w:left="214" w:right="214" w:firstLine="709"/>
      <w:jc w:val="both"/>
    </w:pPr>
    <w:rPr>
      <w:rFonts w:ascii="Arial" w:hAnsi="Arial"/>
      <w:sz w:val="28"/>
      <w:lang w:eastAsia="ar-SA"/>
    </w:rPr>
  </w:style>
  <w:style w:type="paragraph" w:customStyle="1" w:styleId="321">
    <w:name w:val="Основной текст 32"/>
    <w:basedOn w:val="a0"/>
    <w:rsid w:val="003E205A"/>
    <w:pPr>
      <w:overflowPunct w:val="0"/>
      <w:autoSpaceDE w:val="0"/>
      <w:ind w:right="-1"/>
      <w:jc w:val="both"/>
      <w:textAlignment w:val="baseline"/>
    </w:pPr>
    <w:rPr>
      <w:rFonts w:ascii="Arial" w:hAnsi="Arial"/>
      <w:sz w:val="28"/>
      <w:lang w:eastAsia="ar-SA"/>
    </w:rPr>
  </w:style>
  <w:style w:type="paragraph" w:customStyle="1" w:styleId="2b">
    <w:name w:val="Текст2"/>
    <w:basedOn w:val="a0"/>
    <w:rsid w:val="003E205A"/>
    <w:rPr>
      <w:rFonts w:ascii="Courier New" w:hAnsi="Courier New" w:cs="Courier New"/>
      <w:lang w:eastAsia="ar-SA"/>
    </w:rPr>
  </w:style>
  <w:style w:type="paragraph" w:customStyle="1" w:styleId="1e">
    <w:name w:val="Схема документа1"/>
    <w:basedOn w:val="a0"/>
    <w:rsid w:val="003E205A"/>
    <w:pPr>
      <w:shd w:val="clear" w:color="auto" w:fill="000080"/>
    </w:pPr>
    <w:rPr>
      <w:rFonts w:ascii="Tahoma" w:hAnsi="Tahoma" w:cs="Tahoma"/>
      <w:sz w:val="24"/>
      <w:lang w:eastAsia="ar-SA"/>
    </w:rPr>
  </w:style>
  <w:style w:type="paragraph" w:customStyle="1" w:styleId="1f">
    <w:name w:val="Маркированный список1"/>
    <w:basedOn w:val="a0"/>
    <w:rsid w:val="003E205A"/>
    <w:pPr>
      <w:tabs>
        <w:tab w:val="left" w:pos="709"/>
      </w:tabs>
      <w:ind w:firstLine="720"/>
      <w:jc w:val="both"/>
    </w:pPr>
    <w:rPr>
      <w:sz w:val="24"/>
      <w:lang w:eastAsia="ar-SA"/>
    </w:rPr>
  </w:style>
  <w:style w:type="paragraph" w:customStyle="1" w:styleId="affc">
    <w:name w:val="Знак"/>
    <w:basedOn w:val="a0"/>
    <w:rsid w:val="003E205A"/>
    <w:pPr>
      <w:widowControl w:val="0"/>
      <w:jc w:val="both"/>
    </w:pPr>
    <w:rPr>
      <w:rFonts w:ascii="Arial" w:eastAsia="SimSun" w:hAnsi="Arial" w:cs="Arial"/>
      <w:kern w:val="1"/>
      <w:sz w:val="21"/>
      <w:szCs w:val="24"/>
      <w:lang w:val="en-US" w:eastAsia="ar-SA"/>
    </w:rPr>
  </w:style>
  <w:style w:type="paragraph" w:customStyle="1" w:styleId="affd">
    <w:name w:val="Содержимое таблицы"/>
    <w:basedOn w:val="a0"/>
    <w:rsid w:val="003E205A"/>
    <w:pPr>
      <w:suppressLineNumbers/>
    </w:pPr>
    <w:rPr>
      <w:rFonts w:ascii="Arial" w:hAnsi="Arial"/>
      <w:sz w:val="24"/>
      <w:lang w:eastAsia="ar-SA"/>
    </w:rPr>
  </w:style>
  <w:style w:type="paragraph" w:customStyle="1" w:styleId="affe">
    <w:name w:val="Заголовок таблицы"/>
    <w:basedOn w:val="affd"/>
    <w:rsid w:val="003E205A"/>
    <w:pPr>
      <w:jc w:val="center"/>
    </w:pPr>
    <w:rPr>
      <w:b/>
      <w:bCs/>
    </w:rPr>
  </w:style>
  <w:style w:type="paragraph" w:styleId="2">
    <w:name w:val="List Number 2"/>
    <w:basedOn w:val="a0"/>
    <w:rsid w:val="003E205A"/>
    <w:pPr>
      <w:numPr>
        <w:numId w:val="5"/>
      </w:numPr>
      <w:spacing w:line="360" w:lineRule="auto"/>
      <w:contextualSpacing/>
      <w:jc w:val="both"/>
    </w:pPr>
    <w:rPr>
      <w:sz w:val="28"/>
      <w:szCs w:val="28"/>
    </w:rPr>
  </w:style>
  <w:style w:type="numbering" w:customStyle="1" w:styleId="1f0">
    <w:name w:val="Нет списка1"/>
    <w:next w:val="a3"/>
    <w:semiHidden/>
    <w:unhideWhenUsed/>
    <w:rsid w:val="005D79C9"/>
  </w:style>
  <w:style w:type="paragraph" w:customStyle="1" w:styleId="331">
    <w:name w:val="Основной текст 33"/>
    <w:basedOn w:val="a0"/>
    <w:rsid w:val="005D79C9"/>
    <w:pPr>
      <w:overflowPunct w:val="0"/>
      <w:autoSpaceDE w:val="0"/>
      <w:autoSpaceDN w:val="0"/>
      <w:adjustRightInd w:val="0"/>
      <w:ind w:right="-1"/>
      <w:jc w:val="both"/>
      <w:textAlignment w:val="baseline"/>
    </w:pPr>
    <w:rPr>
      <w:rFonts w:ascii="Arial" w:hAnsi="Arial"/>
      <w:sz w:val="28"/>
    </w:rPr>
  </w:style>
  <w:style w:type="paragraph" w:customStyle="1" w:styleId="afff">
    <w:name w:val="Знак"/>
    <w:basedOn w:val="a0"/>
    <w:rsid w:val="005D79C9"/>
    <w:pPr>
      <w:widowControl w:val="0"/>
      <w:jc w:val="both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character" w:customStyle="1" w:styleId="60">
    <w:name w:val="Заголовок 6 Знак"/>
    <w:aliases w:val="Заголовок 6 Наименование таблицы Знак,Заголовок 6  Наименование таблицы Знак"/>
    <w:basedOn w:val="a1"/>
    <w:link w:val="6"/>
    <w:rsid w:val="000C31D7"/>
    <w:rPr>
      <w:sz w:val="24"/>
    </w:rPr>
  </w:style>
  <w:style w:type="character" w:customStyle="1" w:styleId="91">
    <w:name w:val="Заголовок 9 Знак"/>
    <w:basedOn w:val="a1"/>
    <w:link w:val="90"/>
    <w:rsid w:val="000C31D7"/>
    <w:rPr>
      <w:rFonts w:ascii="Arial" w:hAnsi="Arial"/>
      <w:color w:val="000000"/>
      <w:sz w:val="26"/>
      <w:szCs w:val="25"/>
      <w:shd w:val="clear" w:color="auto" w:fill="FFFFFF"/>
    </w:rPr>
  </w:style>
  <w:style w:type="numbering" w:customStyle="1" w:styleId="2c">
    <w:name w:val="Нет списка2"/>
    <w:next w:val="a3"/>
    <w:uiPriority w:val="99"/>
    <w:semiHidden/>
    <w:unhideWhenUsed/>
    <w:rsid w:val="000C31D7"/>
  </w:style>
  <w:style w:type="character" w:customStyle="1" w:styleId="50">
    <w:name w:val="Заголовок 5 Знак"/>
    <w:basedOn w:val="a1"/>
    <w:link w:val="5"/>
    <w:rsid w:val="000C31D7"/>
    <w:rPr>
      <w:rFonts w:ascii="Arial" w:hAnsi="Arial"/>
      <w:sz w:val="26"/>
      <w:u w:val="single"/>
    </w:rPr>
  </w:style>
  <w:style w:type="character" w:customStyle="1" w:styleId="WW8Num5z0">
    <w:name w:val="WW8Num5z0"/>
    <w:rsid w:val="000C31D7"/>
    <w:rPr>
      <w:rFonts w:ascii="Symbol" w:hAnsi="Symbol"/>
    </w:rPr>
  </w:style>
  <w:style w:type="character" w:customStyle="1" w:styleId="WW8Num7z0">
    <w:name w:val="WW8Num7z0"/>
    <w:rsid w:val="000C31D7"/>
    <w:rPr>
      <w:rFonts w:ascii="Symbol" w:hAnsi="Symbol"/>
    </w:rPr>
  </w:style>
  <w:style w:type="character" w:customStyle="1" w:styleId="WW8Num8z1">
    <w:name w:val="WW8Num8z1"/>
    <w:rsid w:val="000C31D7"/>
    <w:rPr>
      <w:rFonts w:ascii="Courier New" w:hAnsi="Courier New" w:cs="Courier New"/>
    </w:rPr>
  </w:style>
  <w:style w:type="character" w:customStyle="1" w:styleId="WW8Num9z1">
    <w:name w:val="WW8Num9z1"/>
    <w:rsid w:val="000C31D7"/>
    <w:rPr>
      <w:rFonts w:ascii="Symbol" w:hAnsi="Symbol" w:cs="Courier New"/>
    </w:rPr>
  </w:style>
  <w:style w:type="character" w:customStyle="1" w:styleId="Absatz-Standardschriftart">
    <w:name w:val="Absatz-Standardschriftart"/>
    <w:rsid w:val="000C31D7"/>
  </w:style>
  <w:style w:type="character" w:customStyle="1" w:styleId="WW8Num10z1">
    <w:name w:val="WW8Num10z1"/>
    <w:rsid w:val="000C31D7"/>
    <w:rPr>
      <w:rFonts w:ascii="Symbol" w:hAnsi="Symbol" w:cs="Courier New"/>
    </w:rPr>
  </w:style>
  <w:style w:type="character" w:customStyle="1" w:styleId="WW-Absatz-Standardschriftart">
    <w:name w:val="WW-Absatz-Standardschriftart"/>
    <w:rsid w:val="000C31D7"/>
  </w:style>
  <w:style w:type="character" w:customStyle="1" w:styleId="WW-Absatz-Standardschriftart1">
    <w:name w:val="WW-Absatz-Standardschriftart1"/>
    <w:rsid w:val="000C31D7"/>
  </w:style>
  <w:style w:type="character" w:customStyle="1" w:styleId="WW-Absatz-Standardschriftart11">
    <w:name w:val="WW-Absatz-Standardschriftart11"/>
    <w:rsid w:val="000C31D7"/>
  </w:style>
  <w:style w:type="character" w:customStyle="1" w:styleId="WW-Absatz-Standardschriftart111">
    <w:name w:val="WW-Absatz-Standardschriftart111"/>
    <w:rsid w:val="000C31D7"/>
  </w:style>
  <w:style w:type="character" w:customStyle="1" w:styleId="WW-Absatz-Standardschriftart1111">
    <w:name w:val="WW-Absatz-Standardschriftart1111"/>
    <w:rsid w:val="000C31D7"/>
  </w:style>
  <w:style w:type="character" w:customStyle="1" w:styleId="WW-Absatz-Standardschriftart11111">
    <w:name w:val="WW-Absatz-Standardschriftart11111"/>
    <w:rsid w:val="000C31D7"/>
  </w:style>
  <w:style w:type="character" w:customStyle="1" w:styleId="WW-Absatz-Standardschriftart111111">
    <w:name w:val="WW-Absatz-Standardschriftart111111"/>
    <w:rsid w:val="000C31D7"/>
  </w:style>
  <w:style w:type="character" w:customStyle="1" w:styleId="WW-Absatz-Standardschriftart1111111">
    <w:name w:val="WW-Absatz-Standardschriftart1111111"/>
    <w:rsid w:val="000C31D7"/>
  </w:style>
  <w:style w:type="character" w:customStyle="1" w:styleId="WW-Absatz-Standardschriftart11111111">
    <w:name w:val="WW-Absatz-Standardschriftart11111111"/>
    <w:rsid w:val="000C31D7"/>
  </w:style>
  <w:style w:type="character" w:customStyle="1" w:styleId="WW-Absatz-Standardschriftart111111111">
    <w:name w:val="WW-Absatz-Standardschriftart111111111"/>
    <w:rsid w:val="000C31D7"/>
  </w:style>
  <w:style w:type="character" w:customStyle="1" w:styleId="WW-Absatz-Standardschriftart1111111111">
    <w:name w:val="WW-Absatz-Standardschriftart1111111111"/>
    <w:rsid w:val="000C31D7"/>
  </w:style>
  <w:style w:type="character" w:customStyle="1" w:styleId="WW-Absatz-Standardschriftart11111111111">
    <w:name w:val="WW-Absatz-Standardschriftart11111111111"/>
    <w:rsid w:val="000C31D7"/>
  </w:style>
  <w:style w:type="character" w:customStyle="1" w:styleId="WW-Absatz-Standardschriftart111111111111">
    <w:name w:val="WW-Absatz-Standardschriftart111111111111"/>
    <w:rsid w:val="000C31D7"/>
  </w:style>
  <w:style w:type="character" w:customStyle="1" w:styleId="WW-Absatz-Standardschriftart1111111111111">
    <w:name w:val="WW-Absatz-Standardschriftart1111111111111"/>
    <w:rsid w:val="000C31D7"/>
  </w:style>
  <w:style w:type="character" w:customStyle="1" w:styleId="WW-Absatz-Standardschriftart11111111111111">
    <w:name w:val="WW-Absatz-Standardschriftart11111111111111"/>
    <w:rsid w:val="000C31D7"/>
  </w:style>
  <w:style w:type="character" w:customStyle="1" w:styleId="WW-Absatz-Standardschriftart111111111111111">
    <w:name w:val="WW-Absatz-Standardschriftart111111111111111"/>
    <w:rsid w:val="000C31D7"/>
  </w:style>
  <w:style w:type="character" w:customStyle="1" w:styleId="WW-Absatz-Standardschriftart1111111111111111">
    <w:name w:val="WW-Absatz-Standardschriftart1111111111111111"/>
    <w:rsid w:val="000C31D7"/>
  </w:style>
  <w:style w:type="character" w:customStyle="1" w:styleId="WW-Absatz-Standardschriftart11111111111111111">
    <w:name w:val="WW-Absatz-Standardschriftart11111111111111111"/>
    <w:rsid w:val="000C31D7"/>
  </w:style>
  <w:style w:type="character" w:customStyle="1" w:styleId="WW-Absatz-Standardschriftart111111111111111111">
    <w:name w:val="WW-Absatz-Standardschriftart111111111111111111"/>
    <w:rsid w:val="000C31D7"/>
  </w:style>
  <w:style w:type="character" w:customStyle="1" w:styleId="WW-Absatz-Standardschriftart1111111111111111111">
    <w:name w:val="WW-Absatz-Standardschriftart1111111111111111111"/>
    <w:rsid w:val="000C31D7"/>
  </w:style>
  <w:style w:type="character" w:customStyle="1" w:styleId="afff0">
    <w:name w:val="Символ нумерации"/>
    <w:rsid w:val="000C31D7"/>
  </w:style>
  <w:style w:type="character" w:customStyle="1" w:styleId="afff1">
    <w:name w:val="Маркеры списка"/>
    <w:rsid w:val="000C31D7"/>
    <w:rPr>
      <w:rFonts w:ascii="OpenSymbol" w:eastAsia="OpenSymbol" w:hAnsi="OpenSymbol" w:cs="OpenSymbol"/>
    </w:rPr>
  </w:style>
  <w:style w:type="character" w:customStyle="1" w:styleId="WW8Num30z0">
    <w:name w:val="WW8Num30z0"/>
    <w:rsid w:val="000C31D7"/>
    <w:rPr>
      <w:rFonts w:ascii="Symbol" w:hAnsi="Symbol"/>
    </w:rPr>
  </w:style>
  <w:style w:type="character" w:customStyle="1" w:styleId="WW8Num30z1">
    <w:name w:val="WW8Num30z1"/>
    <w:rsid w:val="000C31D7"/>
    <w:rPr>
      <w:rFonts w:ascii="Courier New" w:hAnsi="Courier New" w:cs="Courier New"/>
    </w:rPr>
  </w:style>
  <w:style w:type="character" w:customStyle="1" w:styleId="WW8Num30z2">
    <w:name w:val="WW8Num30z2"/>
    <w:rsid w:val="000C31D7"/>
    <w:rPr>
      <w:rFonts w:ascii="Wingdings" w:hAnsi="Wingdings"/>
    </w:rPr>
  </w:style>
  <w:style w:type="character" w:customStyle="1" w:styleId="WW8Num13z0">
    <w:name w:val="WW8Num13z0"/>
    <w:rsid w:val="000C31D7"/>
    <w:rPr>
      <w:rFonts w:ascii="Symbol" w:hAnsi="Symbol"/>
    </w:rPr>
  </w:style>
  <w:style w:type="character" w:customStyle="1" w:styleId="WW8Num31z0">
    <w:name w:val="WW8Num31z0"/>
    <w:rsid w:val="000C31D7"/>
    <w:rPr>
      <w:rFonts w:ascii="Symbol" w:hAnsi="Symbol"/>
    </w:rPr>
  </w:style>
  <w:style w:type="character" w:customStyle="1" w:styleId="WW8Num31z1">
    <w:name w:val="WW8Num31z1"/>
    <w:rsid w:val="000C31D7"/>
    <w:rPr>
      <w:rFonts w:ascii="Courier New" w:hAnsi="Courier New" w:cs="Courier New"/>
    </w:rPr>
  </w:style>
  <w:style w:type="character" w:customStyle="1" w:styleId="WW8Num31z2">
    <w:name w:val="WW8Num31z2"/>
    <w:rsid w:val="000C31D7"/>
    <w:rPr>
      <w:rFonts w:ascii="Wingdings" w:hAnsi="Wingdings"/>
    </w:rPr>
  </w:style>
  <w:style w:type="character" w:customStyle="1" w:styleId="WW8Num15z3">
    <w:name w:val="WW8Num15z3"/>
    <w:rsid w:val="000C31D7"/>
    <w:rPr>
      <w:rFonts w:ascii="Symbol" w:hAnsi="Symbol"/>
    </w:rPr>
  </w:style>
  <w:style w:type="character" w:customStyle="1" w:styleId="WW8Num12z1">
    <w:name w:val="WW8Num12z1"/>
    <w:rsid w:val="000C31D7"/>
    <w:rPr>
      <w:rFonts w:ascii="Courier New" w:hAnsi="Courier New" w:cs="Courier New"/>
    </w:rPr>
  </w:style>
  <w:style w:type="character" w:customStyle="1" w:styleId="WW8Num12z2">
    <w:name w:val="WW8Num12z2"/>
    <w:rsid w:val="000C31D7"/>
    <w:rPr>
      <w:rFonts w:ascii="Wingdings" w:hAnsi="Wingdings"/>
    </w:rPr>
  </w:style>
  <w:style w:type="character" w:customStyle="1" w:styleId="WW8Num41z1">
    <w:name w:val="WW8Num41z1"/>
    <w:rsid w:val="000C31D7"/>
    <w:rPr>
      <w:rFonts w:ascii="Courier New" w:hAnsi="Courier New" w:cs="Courier New"/>
    </w:rPr>
  </w:style>
  <w:style w:type="character" w:customStyle="1" w:styleId="WW8Num41z2">
    <w:name w:val="WW8Num41z2"/>
    <w:rsid w:val="000C31D7"/>
    <w:rPr>
      <w:rFonts w:ascii="Wingdings" w:hAnsi="Wingdings"/>
    </w:rPr>
  </w:style>
  <w:style w:type="character" w:customStyle="1" w:styleId="WW8Num41z3">
    <w:name w:val="WW8Num41z3"/>
    <w:rsid w:val="000C31D7"/>
    <w:rPr>
      <w:rFonts w:ascii="Symbol" w:hAnsi="Symbol"/>
    </w:rPr>
  </w:style>
  <w:style w:type="character" w:customStyle="1" w:styleId="WW8Num17z1">
    <w:name w:val="WW8Num17z1"/>
    <w:rsid w:val="000C31D7"/>
    <w:rPr>
      <w:rFonts w:ascii="Courier New" w:hAnsi="Courier New"/>
      <w:sz w:val="20"/>
    </w:rPr>
  </w:style>
  <w:style w:type="character" w:customStyle="1" w:styleId="WW8Num17z2">
    <w:name w:val="WW8Num17z2"/>
    <w:rsid w:val="000C31D7"/>
    <w:rPr>
      <w:rFonts w:ascii="Wingdings" w:hAnsi="Wingdings"/>
      <w:sz w:val="20"/>
    </w:rPr>
  </w:style>
  <w:style w:type="character" w:customStyle="1" w:styleId="WW8Num17z3">
    <w:name w:val="WW8Num17z3"/>
    <w:rsid w:val="000C31D7"/>
    <w:rPr>
      <w:rFonts w:ascii="Symbol" w:hAnsi="Symbol"/>
    </w:rPr>
  </w:style>
  <w:style w:type="character" w:customStyle="1" w:styleId="WW8Num19z0">
    <w:name w:val="WW8Num19z0"/>
    <w:rsid w:val="000C31D7"/>
    <w:rPr>
      <w:strike w:val="0"/>
      <w:dstrike w:val="0"/>
      <w:u w:val="none"/>
    </w:rPr>
  </w:style>
  <w:style w:type="character" w:customStyle="1" w:styleId="WW8Num6z1">
    <w:name w:val="WW8Num6z1"/>
    <w:rsid w:val="000C31D7"/>
    <w:rPr>
      <w:rFonts w:ascii="Courier New" w:hAnsi="Courier New" w:cs="Courier New"/>
    </w:rPr>
  </w:style>
  <w:style w:type="character" w:customStyle="1" w:styleId="WW8Num6z2">
    <w:name w:val="WW8Num6z2"/>
    <w:rsid w:val="000C31D7"/>
    <w:rPr>
      <w:rFonts w:ascii="Wingdings" w:hAnsi="Wingdings"/>
    </w:rPr>
  </w:style>
  <w:style w:type="character" w:customStyle="1" w:styleId="WW8Num8z2">
    <w:name w:val="WW8Num8z2"/>
    <w:rsid w:val="000C31D7"/>
    <w:rPr>
      <w:rFonts w:ascii="Wingdings" w:hAnsi="Wingdings"/>
    </w:rPr>
  </w:style>
  <w:style w:type="character" w:customStyle="1" w:styleId="WW8Num8z3">
    <w:name w:val="WW8Num8z3"/>
    <w:rsid w:val="000C31D7"/>
    <w:rPr>
      <w:rFonts w:ascii="Symbol" w:hAnsi="Symbol"/>
    </w:rPr>
  </w:style>
  <w:style w:type="character" w:customStyle="1" w:styleId="WW8Num4z1">
    <w:name w:val="WW8Num4z1"/>
    <w:rsid w:val="000C31D7"/>
    <w:rPr>
      <w:rFonts w:ascii="Symbol" w:hAnsi="Symbol"/>
    </w:rPr>
  </w:style>
  <w:style w:type="character" w:customStyle="1" w:styleId="WW8Num23z0">
    <w:name w:val="WW8Num23z0"/>
    <w:rsid w:val="000C31D7"/>
    <w:rPr>
      <w:rFonts w:ascii="Symbol" w:hAnsi="Symbol"/>
    </w:rPr>
  </w:style>
  <w:style w:type="character" w:customStyle="1" w:styleId="WW8Num48z0">
    <w:name w:val="WW8Num48z0"/>
    <w:rsid w:val="000C31D7"/>
    <w:rPr>
      <w:rFonts w:ascii="Symbol" w:hAnsi="Symbol"/>
    </w:rPr>
  </w:style>
  <w:style w:type="character" w:customStyle="1" w:styleId="WW8Num48z1">
    <w:name w:val="WW8Num48z1"/>
    <w:rsid w:val="000C31D7"/>
    <w:rPr>
      <w:rFonts w:ascii="Courier New" w:hAnsi="Courier New" w:cs="Courier New"/>
    </w:rPr>
  </w:style>
  <w:style w:type="character" w:customStyle="1" w:styleId="WW8Num48z2">
    <w:name w:val="WW8Num48z2"/>
    <w:rsid w:val="000C31D7"/>
    <w:rPr>
      <w:rFonts w:ascii="Wingdings" w:hAnsi="Wingdings"/>
    </w:rPr>
  </w:style>
  <w:style w:type="character" w:customStyle="1" w:styleId="WW8Num33z0">
    <w:name w:val="WW8Num33z0"/>
    <w:rsid w:val="000C31D7"/>
    <w:rPr>
      <w:rFonts w:ascii="Symbol" w:hAnsi="Symbol"/>
    </w:rPr>
  </w:style>
  <w:style w:type="character" w:customStyle="1" w:styleId="WW8Num33z1">
    <w:name w:val="WW8Num33z1"/>
    <w:rsid w:val="000C31D7"/>
    <w:rPr>
      <w:rFonts w:ascii="Courier New" w:hAnsi="Courier New" w:cs="Courier New"/>
    </w:rPr>
  </w:style>
  <w:style w:type="character" w:customStyle="1" w:styleId="WW8Num33z2">
    <w:name w:val="WW8Num33z2"/>
    <w:rsid w:val="000C31D7"/>
    <w:rPr>
      <w:rFonts w:ascii="Wingdings" w:hAnsi="Wingdings"/>
    </w:rPr>
  </w:style>
  <w:style w:type="paragraph" w:customStyle="1" w:styleId="2d">
    <w:name w:val="Название2"/>
    <w:basedOn w:val="a0"/>
    <w:rsid w:val="000C31D7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Cs w:val="24"/>
      <w:lang w:eastAsia="ar-SA"/>
    </w:rPr>
  </w:style>
  <w:style w:type="paragraph" w:customStyle="1" w:styleId="37">
    <w:name w:val="Указатель3"/>
    <w:basedOn w:val="a0"/>
    <w:rsid w:val="000C31D7"/>
    <w:pPr>
      <w:widowControl w:val="0"/>
      <w:suppressLineNumbers/>
      <w:suppressAutoHyphens/>
    </w:pPr>
    <w:rPr>
      <w:rFonts w:ascii="Arial" w:eastAsia="Lucida Sans Unicode" w:hAnsi="Arial" w:cs="Tahoma"/>
      <w:kern w:val="1"/>
      <w:szCs w:val="24"/>
      <w:lang w:eastAsia="ar-SA"/>
    </w:rPr>
  </w:style>
  <w:style w:type="paragraph" w:customStyle="1" w:styleId="2e">
    <w:name w:val="Указатель2"/>
    <w:basedOn w:val="a0"/>
    <w:rsid w:val="000C31D7"/>
    <w:pPr>
      <w:widowControl w:val="0"/>
      <w:suppressLineNumbers/>
      <w:suppressAutoHyphens/>
    </w:pPr>
    <w:rPr>
      <w:rFonts w:ascii="Arial" w:eastAsia="Lucida Sans Unicode" w:hAnsi="Arial" w:cs="Tahoma"/>
      <w:kern w:val="1"/>
      <w:szCs w:val="24"/>
      <w:lang w:eastAsia="ar-SA"/>
    </w:rPr>
  </w:style>
  <w:style w:type="paragraph" w:customStyle="1" w:styleId="FR1">
    <w:name w:val="FR1"/>
    <w:rsid w:val="000C31D7"/>
    <w:pPr>
      <w:widowControl w:val="0"/>
      <w:suppressAutoHyphens/>
      <w:autoSpaceDE w:val="0"/>
      <w:spacing w:line="252" w:lineRule="auto"/>
      <w:ind w:firstLine="180"/>
      <w:jc w:val="both"/>
    </w:pPr>
    <w:rPr>
      <w:rFonts w:eastAsia="Arial"/>
      <w:kern w:val="1"/>
      <w:sz w:val="28"/>
      <w:szCs w:val="28"/>
      <w:lang w:eastAsia="ar-SA"/>
    </w:rPr>
  </w:style>
  <w:style w:type="paragraph" w:customStyle="1" w:styleId="2IG0">
    <w:name w:val="Заголовок_2_IG Знак"/>
    <w:basedOn w:val="a0"/>
    <w:rsid w:val="000C31D7"/>
    <w:pPr>
      <w:keepNext/>
      <w:widowControl w:val="0"/>
      <w:suppressAutoHyphens/>
      <w:spacing w:before="240" w:after="240"/>
    </w:pPr>
    <w:rPr>
      <w:rFonts w:ascii="Arial" w:eastAsia="Lucida Sans Unicode" w:hAnsi="Arial"/>
      <w:b/>
      <w:bCs/>
      <w:i/>
      <w:iCs/>
      <w:kern w:val="1"/>
      <w:lang w:eastAsia="ar-SA"/>
    </w:rPr>
  </w:style>
  <w:style w:type="paragraph" w:customStyle="1" w:styleId="1f1">
    <w:name w:val="1"/>
    <w:basedOn w:val="a0"/>
    <w:rsid w:val="000C31D7"/>
    <w:pPr>
      <w:widowControl w:val="0"/>
      <w:suppressAutoHyphens/>
      <w:spacing w:line="100" w:lineRule="atLeast"/>
      <w:jc w:val="center"/>
    </w:pPr>
    <w:rPr>
      <w:rFonts w:ascii="Arial" w:eastAsia="Lucida Sans Unicode" w:hAnsi="Arial"/>
      <w:b/>
      <w:kern w:val="1"/>
      <w:szCs w:val="24"/>
      <w:lang w:eastAsia="ar-SA"/>
    </w:rPr>
  </w:style>
  <w:style w:type="paragraph" w:customStyle="1" w:styleId="ConsPlusTitle">
    <w:name w:val="ConsPlusTitle"/>
    <w:basedOn w:val="a0"/>
    <w:next w:val="ConsPlusNormal"/>
    <w:rsid w:val="000C31D7"/>
    <w:pPr>
      <w:widowControl w:val="0"/>
      <w:suppressAutoHyphens/>
    </w:pPr>
    <w:rPr>
      <w:rFonts w:ascii="Arial" w:eastAsia="Arial" w:hAnsi="Arial" w:cs="Arial"/>
      <w:b/>
      <w:bCs/>
      <w:kern w:val="1"/>
      <w:lang w:eastAsia="ar-SA"/>
    </w:rPr>
  </w:style>
  <w:style w:type="paragraph" w:customStyle="1" w:styleId="ConsPlusNormal">
    <w:name w:val="ConsPlusNormal"/>
    <w:next w:val="a0"/>
    <w:rsid w:val="000C31D7"/>
    <w:pPr>
      <w:widowControl w:val="0"/>
      <w:suppressAutoHyphens/>
      <w:ind w:firstLine="720"/>
    </w:pPr>
    <w:rPr>
      <w:rFonts w:ascii="Arial" w:eastAsia="Arial" w:hAnsi="Arial"/>
      <w:kern w:val="1"/>
      <w:lang w:eastAsia="ar-SA"/>
    </w:rPr>
  </w:style>
  <w:style w:type="paragraph" w:customStyle="1" w:styleId="1f2">
    <w:name w:val="Красная строка1"/>
    <w:basedOn w:val="af0"/>
    <w:rsid w:val="000C31D7"/>
    <w:pPr>
      <w:widowControl w:val="0"/>
      <w:suppressAutoHyphens/>
      <w:spacing w:after="120" w:line="240" w:lineRule="auto"/>
      <w:ind w:firstLine="210"/>
      <w:jc w:val="left"/>
    </w:pPr>
    <w:rPr>
      <w:rFonts w:eastAsia="Lucida Sans Unicode"/>
      <w:kern w:val="1"/>
      <w:sz w:val="20"/>
      <w:szCs w:val="24"/>
      <w:lang w:eastAsia="ar-SA"/>
    </w:rPr>
  </w:style>
  <w:style w:type="paragraph" w:customStyle="1" w:styleId="WW-3">
    <w:name w:val="WW-Основной текст с отступом 3"/>
    <w:basedOn w:val="a0"/>
    <w:rsid w:val="000C31D7"/>
    <w:pPr>
      <w:widowControl w:val="0"/>
      <w:suppressAutoHyphens/>
      <w:ind w:left="1276" w:hanging="142"/>
      <w:jc w:val="both"/>
    </w:pPr>
    <w:rPr>
      <w:rFonts w:ascii="Arial" w:eastAsia="Lucida Sans Unicode" w:hAnsi="Arial"/>
      <w:kern w:val="1"/>
      <w:sz w:val="28"/>
      <w:lang w:eastAsia="ar-SA"/>
    </w:rPr>
  </w:style>
  <w:style w:type="paragraph" w:customStyle="1" w:styleId="Iauiue">
    <w:name w:val="Iau?iue"/>
    <w:rsid w:val="000C31D7"/>
    <w:pPr>
      <w:widowControl w:val="0"/>
      <w:suppressAutoHyphens/>
    </w:pPr>
    <w:rPr>
      <w:rFonts w:eastAsia="Arial"/>
      <w:lang w:eastAsia="ar-SA"/>
    </w:rPr>
  </w:style>
  <w:style w:type="paragraph" w:customStyle="1" w:styleId="nienie">
    <w:name w:val="nienie"/>
    <w:basedOn w:val="Iauiue"/>
    <w:rsid w:val="000C31D7"/>
    <w:pPr>
      <w:keepLines/>
      <w:tabs>
        <w:tab w:val="num" w:pos="1134"/>
      </w:tabs>
      <w:ind w:left="709" w:hanging="284"/>
      <w:jc w:val="both"/>
    </w:pPr>
    <w:rPr>
      <w:rFonts w:ascii="Peterburg" w:hAnsi="Peterburg"/>
      <w:sz w:val="24"/>
    </w:rPr>
  </w:style>
  <w:style w:type="paragraph" w:customStyle="1" w:styleId="afff2">
    <w:name w:val="Новый абзац"/>
    <w:basedOn w:val="a0"/>
    <w:rsid w:val="000C31D7"/>
    <w:pPr>
      <w:widowControl w:val="0"/>
      <w:suppressAutoHyphens/>
      <w:spacing w:after="120"/>
      <w:ind w:firstLine="567"/>
      <w:jc w:val="both"/>
    </w:pPr>
    <w:rPr>
      <w:rFonts w:ascii="Arial" w:eastAsia="Lucida Sans Unicode" w:hAnsi="Arial"/>
      <w:kern w:val="1"/>
      <w:szCs w:val="24"/>
      <w:lang w:eastAsia="ar-SA"/>
    </w:rPr>
  </w:style>
  <w:style w:type="character" w:customStyle="1" w:styleId="1f3">
    <w:name w:val="Верхний колонтитул Знак1"/>
    <w:basedOn w:val="a1"/>
    <w:rsid w:val="000C31D7"/>
    <w:rPr>
      <w:rFonts w:ascii="Arial" w:eastAsia="Lucida Sans Unicode" w:hAnsi="Arial"/>
      <w:kern w:val="1"/>
      <w:szCs w:val="24"/>
      <w:lang w:eastAsia="ar-SA"/>
    </w:rPr>
  </w:style>
  <w:style w:type="character" w:customStyle="1" w:styleId="1f4">
    <w:name w:val="Нижний колонтитул Знак1"/>
    <w:basedOn w:val="a1"/>
    <w:rsid w:val="000C31D7"/>
    <w:rPr>
      <w:rFonts w:ascii="Arial" w:eastAsia="Lucida Sans Unicode" w:hAnsi="Arial"/>
      <w:kern w:val="1"/>
      <w:szCs w:val="24"/>
      <w:lang w:eastAsia="ar-SA"/>
    </w:rPr>
  </w:style>
  <w:style w:type="paragraph" w:customStyle="1" w:styleId="HeaderRight">
    <w:name w:val="Header Right"/>
    <w:basedOn w:val="a4"/>
    <w:rsid w:val="000C31D7"/>
    <w:pPr>
      <w:pBdr>
        <w:bottom w:val="single" w:sz="4" w:space="18" w:color="808080"/>
      </w:pBdr>
      <w:tabs>
        <w:tab w:val="clear" w:pos="4536"/>
        <w:tab w:val="clear" w:pos="9072"/>
        <w:tab w:val="center" w:pos="4320"/>
        <w:tab w:val="right" w:pos="8640"/>
      </w:tabs>
      <w:spacing w:after="200" w:line="276" w:lineRule="auto"/>
      <w:jc w:val="right"/>
    </w:pPr>
    <w:rPr>
      <w:rFonts w:ascii="Calibri" w:hAnsi="Calibri"/>
      <w:color w:val="808080"/>
      <w:kern w:val="1"/>
      <w:lang w:eastAsia="ar-SA"/>
    </w:rPr>
  </w:style>
  <w:style w:type="character" w:customStyle="1" w:styleId="1f5">
    <w:name w:val="Текст выноски Знак1"/>
    <w:basedOn w:val="a1"/>
    <w:rsid w:val="000C31D7"/>
    <w:rPr>
      <w:rFonts w:ascii="Tahoma" w:eastAsia="Lucida Sans Unicode" w:hAnsi="Tahoma" w:cs="Tahoma"/>
      <w:kern w:val="1"/>
      <w:sz w:val="16"/>
      <w:szCs w:val="16"/>
      <w:lang w:eastAsia="ar-SA"/>
    </w:rPr>
  </w:style>
  <w:style w:type="paragraph" w:styleId="afff3">
    <w:name w:val="No Spacing"/>
    <w:uiPriority w:val="1"/>
    <w:qFormat/>
    <w:rsid w:val="000C31D7"/>
    <w:pPr>
      <w:suppressAutoHyphens/>
    </w:pPr>
    <w:rPr>
      <w:rFonts w:ascii="Calibri" w:eastAsia="Arial" w:hAnsi="Calibri"/>
      <w:sz w:val="22"/>
      <w:szCs w:val="22"/>
      <w:lang w:eastAsia="ar-SA"/>
    </w:rPr>
  </w:style>
  <w:style w:type="paragraph" w:customStyle="1" w:styleId="FR4">
    <w:name w:val="FR4"/>
    <w:rsid w:val="000C31D7"/>
    <w:pPr>
      <w:widowControl w:val="0"/>
      <w:autoSpaceDE w:val="0"/>
      <w:autoSpaceDN w:val="0"/>
      <w:adjustRightInd w:val="0"/>
      <w:spacing w:before="160"/>
      <w:ind w:left="3080"/>
    </w:pPr>
    <w:rPr>
      <w:rFonts w:ascii="Arial" w:hAnsi="Arial" w:cs="Arial"/>
      <w:b/>
      <w:bCs/>
      <w:i/>
      <w:iCs/>
      <w:sz w:val="12"/>
      <w:szCs w:val="12"/>
    </w:rPr>
  </w:style>
  <w:style w:type="paragraph" w:customStyle="1" w:styleId="FR2">
    <w:name w:val="FR2"/>
    <w:rsid w:val="000C31D7"/>
    <w:pPr>
      <w:widowControl w:val="0"/>
      <w:autoSpaceDE w:val="0"/>
      <w:autoSpaceDN w:val="0"/>
      <w:adjustRightInd w:val="0"/>
      <w:spacing w:line="420" w:lineRule="auto"/>
      <w:ind w:left="1200" w:firstLine="700"/>
    </w:pPr>
    <w:rPr>
      <w:rFonts w:ascii="Arial" w:hAnsi="Arial" w:cs="Arial"/>
      <w:sz w:val="28"/>
      <w:szCs w:val="28"/>
    </w:rPr>
  </w:style>
  <w:style w:type="paragraph" w:customStyle="1" w:styleId="FR5">
    <w:name w:val="FR5"/>
    <w:rsid w:val="000C31D7"/>
    <w:pPr>
      <w:widowControl w:val="0"/>
      <w:autoSpaceDE w:val="0"/>
      <w:autoSpaceDN w:val="0"/>
      <w:adjustRightInd w:val="0"/>
    </w:pPr>
    <w:rPr>
      <w:rFonts w:ascii="Courier New" w:hAnsi="Courier New" w:cs="Courier New"/>
      <w:b/>
      <w:bCs/>
      <w:sz w:val="12"/>
      <w:szCs w:val="12"/>
    </w:rPr>
  </w:style>
  <w:style w:type="character" w:customStyle="1" w:styleId="apple-converted-space">
    <w:name w:val="apple-converted-space"/>
    <w:rsid w:val="000C31D7"/>
  </w:style>
  <w:style w:type="numbering" w:customStyle="1" w:styleId="113">
    <w:name w:val="Нет списка11"/>
    <w:next w:val="a3"/>
    <w:uiPriority w:val="99"/>
    <w:semiHidden/>
    <w:unhideWhenUsed/>
    <w:rsid w:val="000C31D7"/>
  </w:style>
  <w:style w:type="numbering" w:customStyle="1" w:styleId="212">
    <w:name w:val="Нет списка21"/>
    <w:next w:val="a3"/>
    <w:uiPriority w:val="99"/>
    <w:semiHidden/>
    <w:unhideWhenUsed/>
    <w:rsid w:val="000C31D7"/>
  </w:style>
  <w:style w:type="character" w:customStyle="1" w:styleId="WW8Num14z0">
    <w:name w:val="WW8Num14z0"/>
    <w:rsid w:val="000C31D7"/>
    <w:rPr>
      <w:rFonts w:ascii="Arial" w:hAnsi="Arial"/>
      <w:b/>
      <w:i w:val="0"/>
      <w:sz w:val="24"/>
      <w:u w:val="none"/>
    </w:rPr>
  </w:style>
  <w:style w:type="character" w:customStyle="1" w:styleId="WW8Num20z0">
    <w:name w:val="WW8Num20z0"/>
    <w:rsid w:val="000C31D7"/>
    <w:rPr>
      <w:rFonts w:ascii="Arial" w:hAnsi="Arial"/>
      <w:b w:val="0"/>
      <w:i w:val="0"/>
      <w:sz w:val="24"/>
      <w:u w:val="none"/>
    </w:rPr>
  </w:style>
  <w:style w:type="paragraph" w:customStyle="1" w:styleId="afff4">
    <w:name w:val="Содержимое врезки"/>
    <w:basedOn w:val="af0"/>
    <w:rsid w:val="000C31D7"/>
    <w:pPr>
      <w:spacing w:after="120" w:line="240" w:lineRule="auto"/>
      <w:jc w:val="left"/>
    </w:pPr>
    <w:rPr>
      <w:sz w:val="24"/>
      <w:lang w:eastAsia="ar-SA"/>
    </w:rPr>
  </w:style>
  <w:style w:type="paragraph" w:styleId="52">
    <w:name w:val="toc 5"/>
    <w:basedOn w:val="a0"/>
    <w:next w:val="a0"/>
    <w:autoRedefine/>
    <w:uiPriority w:val="39"/>
    <w:unhideWhenUsed/>
    <w:rsid w:val="000C31D7"/>
    <w:pPr>
      <w:spacing w:after="100" w:line="360" w:lineRule="auto"/>
      <w:ind w:left="880" w:firstLine="709"/>
      <w:jc w:val="both"/>
    </w:pPr>
    <w:rPr>
      <w:rFonts w:ascii="Arial" w:eastAsia="Calibri" w:hAnsi="Arial"/>
      <w:sz w:val="22"/>
      <w:szCs w:val="24"/>
      <w:lang w:eastAsia="en-US"/>
    </w:rPr>
  </w:style>
  <w:style w:type="paragraph" w:styleId="afff5">
    <w:name w:val="caption"/>
    <w:aliases w:val="Название объекта Знак"/>
    <w:basedOn w:val="a0"/>
    <w:next w:val="a0"/>
    <w:qFormat/>
    <w:rsid w:val="000C31D7"/>
    <w:pPr>
      <w:tabs>
        <w:tab w:val="left" w:pos="3261"/>
        <w:tab w:val="left" w:pos="6096"/>
      </w:tabs>
      <w:jc w:val="center"/>
    </w:pPr>
    <w:rPr>
      <w:b/>
      <w:sz w:val="28"/>
    </w:rPr>
  </w:style>
  <w:style w:type="character" w:styleId="afff6">
    <w:name w:val="Emphasis"/>
    <w:qFormat/>
    <w:rsid w:val="000C31D7"/>
    <w:rPr>
      <w:i/>
      <w:iCs/>
    </w:rPr>
  </w:style>
  <w:style w:type="paragraph" w:styleId="2f">
    <w:name w:val="Quote"/>
    <w:basedOn w:val="a0"/>
    <w:next w:val="a0"/>
    <w:link w:val="2f0"/>
    <w:uiPriority w:val="29"/>
    <w:qFormat/>
    <w:rsid w:val="000C31D7"/>
    <w:pPr>
      <w:spacing w:line="360" w:lineRule="auto"/>
      <w:ind w:firstLine="709"/>
      <w:jc w:val="both"/>
    </w:pPr>
    <w:rPr>
      <w:rFonts w:ascii="Arial" w:eastAsia="Calibri" w:hAnsi="Arial"/>
      <w:i/>
      <w:iCs/>
      <w:color w:val="000000"/>
      <w:sz w:val="22"/>
      <w:szCs w:val="24"/>
      <w:lang w:eastAsia="en-US"/>
    </w:rPr>
  </w:style>
  <w:style w:type="character" w:customStyle="1" w:styleId="2f0">
    <w:name w:val="Цитата 2 Знак"/>
    <w:basedOn w:val="a1"/>
    <w:link w:val="2f"/>
    <w:uiPriority w:val="29"/>
    <w:rsid w:val="000C31D7"/>
    <w:rPr>
      <w:rFonts w:ascii="Arial" w:eastAsia="Calibri" w:hAnsi="Arial"/>
      <w:i/>
      <w:iCs/>
      <w:color w:val="000000"/>
      <w:sz w:val="22"/>
      <w:szCs w:val="24"/>
      <w:lang w:eastAsia="en-US"/>
    </w:rPr>
  </w:style>
  <w:style w:type="character" w:customStyle="1" w:styleId="aff5">
    <w:name w:val="Заголовок оглавления Знак"/>
    <w:link w:val="aff4"/>
    <w:uiPriority w:val="39"/>
    <w:rsid w:val="000C31D7"/>
    <w:rPr>
      <w:rFonts w:ascii="Cambria" w:hAnsi="Cambria"/>
      <w:b/>
      <w:bCs/>
      <w:color w:val="365F91"/>
      <w:sz w:val="28"/>
      <w:szCs w:val="28"/>
      <w:lang w:eastAsia="en-US"/>
    </w:rPr>
  </w:style>
  <w:style w:type="paragraph" w:customStyle="1" w:styleId="13">
    <w:name w:val="Стиль13"/>
    <w:basedOn w:val="a0"/>
    <w:qFormat/>
    <w:rsid w:val="000C31D7"/>
    <w:pPr>
      <w:numPr>
        <w:numId w:val="9"/>
      </w:numPr>
      <w:jc w:val="center"/>
    </w:pPr>
    <w:rPr>
      <w:rFonts w:ascii="Arial" w:hAnsi="Arial"/>
      <w:snapToGrid w:val="0"/>
      <w:color w:val="000000"/>
      <w:sz w:val="24"/>
    </w:rPr>
  </w:style>
  <w:style w:type="paragraph" w:customStyle="1" w:styleId="53">
    <w:name w:val="Стиль5"/>
    <w:basedOn w:val="12"/>
    <w:qFormat/>
    <w:rsid w:val="000C31D7"/>
    <w:pPr>
      <w:keepLines/>
      <w:pageBreakBefore/>
      <w:widowControl/>
      <w:spacing w:before="220" w:after="220" w:line="240" w:lineRule="auto"/>
      <w:ind w:firstLine="0"/>
    </w:pPr>
    <w:rPr>
      <w:b/>
      <w:bCs/>
      <w:sz w:val="24"/>
      <w:lang w:val="en-US" w:eastAsia="en-US"/>
    </w:rPr>
  </w:style>
  <w:style w:type="paragraph" w:customStyle="1" w:styleId="62">
    <w:name w:val="Стиль6"/>
    <w:basedOn w:val="53"/>
    <w:qFormat/>
    <w:rsid w:val="000C31D7"/>
    <w:pPr>
      <w:jc w:val="both"/>
    </w:pPr>
  </w:style>
  <w:style w:type="paragraph" w:customStyle="1" w:styleId="72">
    <w:name w:val="Стиль7"/>
    <w:basedOn w:val="22"/>
    <w:qFormat/>
    <w:rsid w:val="000C31D7"/>
    <w:pPr>
      <w:keepLines/>
      <w:spacing w:before="220" w:after="220" w:line="240" w:lineRule="auto"/>
      <w:jc w:val="center"/>
    </w:pPr>
    <w:rPr>
      <w:b/>
      <w:snapToGrid/>
      <w:sz w:val="22"/>
      <w:lang w:val="ru-RU"/>
    </w:rPr>
  </w:style>
  <w:style w:type="paragraph" w:customStyle="1" w:styleId="8">
    <w:name w:val="Стиль8"/>
    <w:basedOn w:val="5"/>
    <w:qFormat/>
    <w:rsid w:val="000C31D7"/>
    <w:pPr>
      <w:keepNext w:val="0"/>
      <w:numPr>
        <w:numId w:val="12"/>
      </w:numPr>
      <w:spacing w:before="240" w:after="60" w:line="360" w:lineRule="auto"/>
    </w:pPr>
    <w:rPr>
      <w:b/>
      <w:bCs/>
      <w:iCs/>
      <w:sz w:val="24"/>
      <w:szCs w:val="26"/>
      <w:u w:val="none"/>
      <w:lang w:eastAsia="en-US"/>
    </w:rPr>
  </w:style>
  <w:style w:type="paragraph" w:customStyle="1" w:styleId="1">
    <w:name w:val="ЗАГОЛОВОК 1"/>
    <w:basedOn w:val="12"/>
    <w:qFormat/>
    <w:rsid w:val="000C31D7"/>
    <w:pPr>
      <w:keepLines/>
      <w:pageBreakBefore/>
      <w:widowControl/>
      <w:numPr>
        <w:numId w:val="10"/>
      </w:numPr>
      <w:spacing w:before="220" w:after="220" w:line="240" w:lineRule="exact"/>
    </w:pPr>
    <w:rPr>
      <w:b/>
      <w:bCs/>
      <w:sz w:val="24"/>
      <w:lang w:val="en-US" w:eastAsia="en-US"/>
    </w:rPr>
  </w:style>
  <w:style w:type="paragraph" w:customStyle="1" w:styleId="9">
    <w:name w:val="Стиль9"/>
    <w:basedOn w:val="90"/>
    <w:qFormat/>
    <w:rsid w:val="000C31D7"/>
    <w:pPr>
      <w:keepNext w:val="0"/>
      <w:numPr>
        <w:numId w:val="13"/>
      </w:numPr>
      <w:shd w:val="clear" w:color="auto" w:fill="auto"/>
      <w:tabs>
        <w:tab w:val="left" w:pos="57"/>
      </w:tabs>
      <w:autoSpaceDE/>
      <w:autoSpaceDN/>
      <w:adjustRightInd/>
      <w:spacing w:before="240" w:after="60" w:line="360" w:lineRule="auto"/>
      <w:jc w:val="both"/>
    </w:pPr>
    <w:rPr>
      <w:b/>
      <w:color w:val="auto"/>
      <w:sz w:val="24"/>
      <w:szCs w:val="22"/>
      <w:lang w:eastAsia="en-US"/>
    </w:rPr>
  </w:style>
  <w:style w:type="paragraph" w:customStyle="1" w:styleId="10">
    <w:name w:val="Стиль10"/>
    <w:basedOn w:val="90"/>
    <w:qFormat/>
    <w:rsid w:val="000C31D7"/>
    <w:pPr>
      <w:keepNext w:val="0"/>
      <w:numPr>
        <w:numId w:val="14"/>
      </w:numPr>
      <w:shd w:val="clear" w:color="auto" w:fill="auto"/>
      <w:tabs>
        <w:tab w:val="left" w:pos="57"/>
      </w:tabs>
      <w:autoSpaceDE/>
      <w:autoSpaceDN/>
      <w:adjustRightInd/>
      <w:spacing w:before="240" w:after="60" w:line="360" w:lineRule="auto"/>
      <w:jc w:val="both"/>
    </w:pPr>
    <w:rPr>
      <w:b/>
      <w:color w:val="auto"/>
      <w:sz w:val="24"/>
      <w:szCs w:val="22"/>
      <w:lang w:eastAsia="en-US"/>
    </w:rPr>
  </w:style>
  <w:style w:type="paragraph" w:customStyle="1" w:styleId="11">
    <w:name w:val="Стиль11"/>
    <w:basedOn w:val="5"/>
    <w:qFormat/>
    <w:rsid w:val="000C31D7"/>
    <w:pPr>
      <w:numPr>
        <w:numId w:val="15"/>
      </w:numPr>
      <w:tabs>
        <w:tab w:val="left" w:pos="0"/>
        <w:tab w:val="left" w:pos="2410"/>
        <w:tab w:val="left" w:pos="3119"/>
        <w:tab w:val="left" w:pos="4111"/>
      </w:tabs>
      <w:spacing w:before="220" w:after="220" w:line="240" w:lineRule="auto"/>
      <w:jc w:val="center"/>
      <w:outlineLvl w:val="2"/>
    </w:pPr>
    <w:rPr>
      <w:b/>
      <w:bCs/>
      <w:sz w:val="22"/>
      <w:u w:val="none"/>
    </w:rPr>
  </w:style>
  <w:style w:type="paragraph" w:customStyle="1" w:styleId="121">
    <w:name w:val="Стиль12"/>
    <w:basedOn w:val="11"/>
    <w:qFormat/>
    <w:rsid w:val="000C31D7"/>
    <w:pPr>
      <w:numPr>
        <w:numId w:val="0"/>
      </w:numPr>
      <w:tabs>
        <w:tab w:val="left" w:pos="57"/>
      </w:tabs>
    </w:pPr>
  </w:style>
  <w:style w:type="paragraph" w:customStyle="1" w:styleId="141">
    <w:name w:val="Стиль14"/>
    <w:basedOn w:val="121"/>
    <w:qFormat/>
    <w:rsid w:val="000C31D7"/>
    <w:pPr>
      <w:tabs>
        <w:tab w:val="left" w:pos="113"/>
      </w:tabs>
    </w:pPr>
  </w:style>
  <w:style w:type="paragraph" w:customStyle="1" w:styleId="151">
    <w:name w:val="Стиль15"/>
    <w:basedOn w:val="141"/>
    <w:qFormat/>
    <w:rsid w:val="000C31D7"/>
    <w:pPr>
      <w:tabs>
        <w:tab w:val="clear" w:pos="0"/>
        <w:tab w:val="clear" w:pos="2410"/>
        <w:tab w:val="clear" w:pos="3119"/>
        <w:tab w:val="clear" w:pos="4111"/>
      </w:tabs>
      <w:jc w:val="both"/>
    </w:pPr>
  </w:style>
  <w:style w:type="paragraph" w:customStyle="1" w:styleId="21">
    <w:name w:val="ЗАГОЛОВОК 2"/>
    <w:basedOn w:val="22"/>
    <w:next w:val="a0"/>
    <w:qFormat/>
    <w:rsid w:val="000C31D7"/>
    <w:pPr>
      <w:keepLines/>
      <w:numPr>
        <w:numId w:val="11"/>
      </w:numPr>
      <w:spacing w:before="220" w:after="220" w:line="240" w:lineRule="auto"/>
      <w:jc w:val="center"/>
    </w:pPr>
    <w:rPr>
      <w:b/>
      <w:snapToGrid/>
      <w:sz w:val="22"/>
      <w:lang w:val="ru-RU"/>
    </w:rPr>
  </w:style>
  <w:style w:type="paragraph" w:customStyle="1" w:styleId="4">
    <w:name w:val="заголовок 4"/>
    <w:basedOn w:val="12"/>
    <w:qFormat/>
    <w:rsid w:val="000C31D7"/>
    <w:pPr>
      <w:keepLines/>
      <w:pageBreakBefore/>
      <w:widowControl/>
      <w:numPr>
        <w:numId w:val="16"/>
      </w:numPr>
      <w:overflowPunct w:val="0"/>
      <w:autoSpaceDE w:val="0"/>
      <w:autoSpaceDN w:val="0"/>
      <w:adjustRightInd w:val="0"/>
      <w:spacing w:before="240" w:after="120" w:line="22" w:lineRule="atLeast"/>
      <w:jc w:val="left"/>
      <w:textAlignment w:val="baseline"/>
    </w:pPr>
    <w:rPr>
      <w:b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4C550B-A339-4D69-8533-E801531E4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66</Pages>
  <Words>17182</Words>
  <Characters>97943</Characters>
  <Application>Microsoft Office Word</Application>
  <DocSecurity>0</DocSecurity>
  <Lines>816</Lines>
  <Paragraphs>229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  Общая часть</vt:lpstr>
    </vt:vector>
  </TitlesOfParts>
  <Company> </Company>
  <LinksUpToDate>false</LinksUpToDate>
  <CharactersWithSpaces>114896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  Общая часть</dc:title>
  <dc:subject/>
  <dc:creator>Кравцова Алла Борисовна</dc:creator>
  <cp:keywords/>
  <dc:description/>
  <cp:lastModifiedBy>user</cp:lastModifiedBy>
  <cp:revision>17</cp:revision>
  <cp:lastPrinted>2011-09-08T19:31:00Z</cp:lastPrinted>
  <dcterms:created xsi:type="dcterms:W3CDTF">2011-03-23T08:47:00Z</dcterms:created>
  <dcterms:modified xsi:type="dcterms:W3CDTF">2011-09-08T20:09:00Z</dcterms:modified>
</cp:coreProperties>
</file>